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83F12" w:rsidR="00F14C76" w:rsidP="00F14C76" w:rsidRDefault="00F14C76" w14:paraId="3b10921" w14:textId="3b10921">
      <w:pPr>
        <w15:collapsed w:val="false"/>
        <w:rPr>
          <w:rFonts w:ascii="Arial" w:hAnsi="Arial" w:cs="Arial"/>
        </w:rPr>
      </w:pPr>
      <w:bookmarkStart w:name="_GoBack" w:id="0"/>
      <w:bookmarkEnd w:id="0"/>
      <w:r w:rsidRPr="00083F12">
        <w:rPr>
          <w:rFonts w:ascii="Arial" w:hAnsi="Arial" w:cs="Arial"/>
        </w:rPr>
        <w:t>REPUBLIKA HRVATSKA</w:t>
      </w:r>
    </w:p>
    <w:p w:rsidRPr="00083F12" w:rsidR="00F14C76" w:rsidP="00F14C76" w:rsidRDefault="00F14C76">
      <w:pPr>
        <w:rPr>
          <w:rFonts w:ascii="Arial" w:hAnsi="Arial" w:cs="Arial"/>
        </w:rPr>
      </w:pPr>
      <w:r w:rsidRPr="00083F12">
        <w:rPr>
          <w:rFonts w:ascii="Arial" w:hAnsi="Arial" w:cs="Arial"/>
        </w:rPr>
        <w:t>TRGOVAČKI SUD U RIJECI</w:t>
      </w:r>
    </w:p>
    <w:p w:rsidRPr="00083F12" w:rsidR="00F14C76" w:rsidP="002E47B8" w:rsidRDefault="00F14C76">
      <w:pPr>
        <w:rPr>
          <w:rFonts w:ascii="Arial" w:hAnsi="Arial" w:cs="Arial"/>
        </w:rPr>
      </w:pPr>
      <w:r w:rsidRPr="00083F12">
        <w:rPr>
          <w:rFonts w:ascii="Arial" w:hAnsi="Arial" w:cs="Arial"/>
        </w:rPr>
        <w:t>ZADARSKA 1 i 3</w:t>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p>
    <w:p w:rsidRPr="00083F12" w:rsidR="00F14C76" w:rsidP="00F14C76" w:rsidRDefault="00F14C76">
      <w:pPr>
        <w:jc w:val="both"/>
        <w:rPr>
          <w:rFonts w:ascii="Arial" w:hAnsi="Arial" w:cs="Arial"/>
        </w:rPr>
      </w:pPr>
    </w:p>
    <w:p w:rsidRPr="00083F12" w:rsidR="0099445D" w:rsidP="00F14C76" w:rsidRDefault="0099445D">
      <w:pPr>
        <w:jc w:val="both"/>
        <w:rPr>
          <w:rFonts w:ascii="Arial" w:hAnsi="Arial" w:cs="Arial"/>
        </w:rPr>
      </w:pPr>
    </w:p>
    <w:p w:rsidRPr="00083F12" w:rsidR="00926B51" w:rsidP="00F14C76" w:rsidRDefault="00926B51">
      <w:pPr>
        <w:jc w:val="both"/>
        <w:rPr>
          <w:rFonts w:ascii="Arial" w:hAnsi="Arial" w:cs="Arial"/>
        </w:rPr>
      </w:pPr>
    </w:p>
    <w:p w:rsidRPr="00083F12" w:rsidR="00F14C76" w:rsidP="00F14C76" w:rsidRDefault="00F14C76">
      <w:pPr>
        <w:jc w:val="center"/>
        <w:rPr>
          <w:rFonts w:ascii="Arial" w:hAnsi="Arial" w:cs="Arial"/>
          <w:bCs/>
        </w:rPr>
      </w:pPr>
      <w:r w:rsidRPr="00083F12">
        <w:rPr>
          <w:rFonts w:ascii="Arial" w:hAnsi="Arial" w:cs="Arial"/>
          <w:bCs/>
        </w:rPr>
        <w:t>Z A P I S N I K</w:t>
      </w:r>
    </w:p>
    <w:p w:rsidRPr="00083F12" w:rsidR="00F14C76" w:rsidP="00F14C76" w:rsidRDefault="0058223A">
      <w:pPr>
        <w:jc w:val="center"/>
        <w:rPr>
          <w:rFonts w:ascii="Arial" w:hAnsi="Arial" w:cs="Arial"/>
          <w:bCs/>
        </w:rPr>
      </w:pPr>
      <w:r w:rsidRPr="00083F12">
        <w:rPr>
          <w:rFonts w:ascii="Arial" w:hAnsi="Arial" w:cs="Arial"/>
          <w:bCs/>
        </w:rPr>
        <w:t>o</w:t>
      </w:r>
      <w:r w:rsidRPr="00083F12" w:rsidR="00F14C76">
        <w:rPr>
          <w:rFonts w:ascii="Arial" w:hAnsi="Arial" w:cs="Arial"/>
          <w:bCs/>
        </w:rPr>
        <w:t>d</w:t>
      </w:r>
      <w:r w:rsidRPr="00083F12">
        <w:rPr>
          <w:rFonts w:ascii="Arial" w:hAnsi="Arial" w:cs="Arial"/>
          <w:bCs/>
        </w:rPr>
        <w:t xml:space="preserve"> </w:t>
      </w:r>
      <w:r w:rsidRPr="00083F12" w:rsidR="00E105C0">
        <w:rPr>
          <w:rFonts w:ascii="Arial" w:hAnsi="Arial" w:cs="Arial"/>
          <w:bCs/>
        </w:rPr>
        <w:t>11. lipnja 2024.</w:t>
      </w:r>
    </w:p>
    <w:p w:rsidRPr="00083F12" w:rsidR="00F14C76" w:rsidP="00F14C76" w:rsidRDefault="004576DB">
      <w:pPr>
        <w:jc w:val="center"/>
        <w:rPr>
          <w:rFonts w:ascii="Arial" w:hAnsi="Arial" w:cs="Arial"/>
        </w:rPr>
      </w:pPr>
      <w:r w:rsidRPr="00083F12">
        <w:rPr>
          <w:rFonts w:ascii="Arial" w:hAnsi="Arial" w:cs="Arial"/>
        </w:rPr>
        <w:t>s</w:t>
      </w:r>
      <w:r w:rsidRPr="00083F12" w:rsidR="00044673">
        <w:rPr>
          <w:rFonts w:ascii="Arial" w:hAnsi="Arial" w:cs="Arial"/>
        </w:rPr>
        <w:t xml:space="preserve"> </w:t>
      </w:r>
      <w:r w:rsidRPr="00083F12" w:rsidR="00F14C76">
        <w:rPr>
          <w:rFonts w:ascii="Arial" w:hAnsi="Arial" w:cs="Arial"/>
        </w:rPr>
        <w:t>ročišt</w:t>
      </w:r>
      <w:r w:rsidRPr="00083F12">
        <w:rPr>
          <w:rFonts w:ascii="Arial" w:hAnsi="Arial" w:cs="Arial"/>
        </w:rPr>
        <w:t>a</w:t>
      </w:r>
      <w:r w:rsidRPr="00083F12" w:rsidR="00F14C76">
        <w:rPr>
          <w:rFonts w:ascii="Arial" w:hAnsi="Arial" w:cs="Arial"/>
        </w:rPr>
        <w:t xml:space="preserve"> </w:t>
      </w:r>
      <w:r w:rsidRPr="00083F12" w:rsidR="00044673">
        <w:rPr>
          <w:rFonts w:ascii="Arial" w:hAnsi="Arial" w:cs="Arial"/>
        </w:rPr>
        <w:t xml:space="preserve">za raspravljanje o stečajnom planu </w:t>
      </w:r>
    </w:p>
    <w:p w:rsidRPr="00083F12" w:rsidR="009944FF" w:rsidP="00E105C0" w:rsidRDefault="00F14C76">
      <w:pPr>
        <w:jc w:val="center"/>
        <w:rPr>
          <w:rFonts w:ascii="Arial" w:hAnsi="Arial" w:cs="Arial"/>
        </w:rPr>
      </w:pPr>
      <w:r w:rsidRPr="00083F12">
        <w:rPr>
          <w:rFonts w:ascii="Arial" w:hAnsi="Arial" w:cs="Arial"/>
        </w:rPr>
        <w:t xml:space="preserve"> u stečajnom postupku nad</w:t>
      </w:r>
      <w:r w:rsidRPr="00083F12" w:rsidR="00B66709">
        <w:rPr>
          <w:rFonts w:ascii="Arial" w:hAnsi="Arial" w:cs="Arial"/>
        </w:rPr>
        <w:t xml:space="preserve"> </w:t>
      </w:r>
      <w:r w:rsidRPr="00083F12" w:rsidR="00A90E04">
        <w:rPr>
          <w:rFonts w:ascii="Arial" w:hAnsi="Arial" w:cs="Arial"/>
        </w:rPr>
        <w:t>dužnikom</w:t>
      </w:r>
      <w:r w:rsidRPr="00083F12" w:rsidR="00E105C0">
        <w:rPr>
          <w:rFonts w:ascii="Arial" w:hAnsi="Arial" w:cs="Arial"/>
        </w:rPr>
        <w:t xml:space="preserve"> TICHE društvo s ograničenom odgovornošću za trgovinu i usluge, Pasjak (Općina Matulji), Pasjak 58.</w:t>
      </w:r>
    </w:p>
    <w:p w:rsidRPr="00083F12" w:rsidR="0099445D" w:rsidP="00F14C76" w:rsidRDefault="0099445D">
      <w:pPr>
        <w:jc w:val="both"/>
        <w:rPr>
          <w:rFonts w:ascii="Arial" w:hAnsi="Arial" w:cs="Arial"/>
        </w:rPr>
      </w:pPr>
    </w:p>
    <w:p w:rsidRPr="00083F12" w:rsidR="00926B51" w:rsidP="00F14C76" w:rsidRDefault="00926B51">
      <w:pPr>
        <w:jc w:val="both"/>
        <w:rPr>
          <w:rFonts w:ascii="Arial" w:hAnsi="Arial" w:cs="Arial"/>
        </w:rPr>
      </w:pPr>
    </w:p>
    <w:p w:rsidRPr="00083F12" w:rsidR="00F14C76" w:rsidP="00F14C76" w:rsidRDefault="00F14C76">
      <w:pPr>
        <w:jc w:val="both"/>
        <w:rPr>
          <w:rFonts w:ascii="Arial" w:hAnsi="Arial" w:cs="Arial"/>
        </w:rPr>
      </w:pPr>
      <w:r w:rsidRPr="00083F12">
        <w:rPr>
          <w:rFonts w:ascii="Arial" w:hAnsi="Arial" w:cs="Arial"/>
        </w:rPr>
        <w:t xml:space="preserve">OD SUDA </w:t>
      </w:r>
      <w:r w:rsidRPr="00083F12" w:rsidR="00A45DA3">
        <w:rPr>
          <w:rFonts w:ascii="Arial" w:hAnsi="Arial" w:cs="Arial"/>
        </w:rPr>
        <w:t>NAZOČNI</w:t>
      </w:r>
      <w:r w:rsidRPr="00083F12">
        <w:rPr>
          <w:rFonts w:ascii="Arial" w:hAnsi="Arial" w:cs="Arial"/>
        </w:rPr>
        <w:t>:</w:t>
      </w:r>
    </w:p>
    <w:p w:rsidRPr="00083F12" w:rsidR="00F14C76" w:rsidP="00F14C76" w:rsidRDefault="007208A0">
      <w:pPr>
        <w:jc w:val="both"/>
        <w:rPr>
          <w:rFonts w:ascii="Arial" w:hAnsi="Arial" w:cs="Arial"/>
        </w:rPr>
      </w:pPr>
      <w:r w:rsidRPr="00083F12">
        <w:rPr>
          <w:rFonts w:ascii="Arial" w:hAnsi="Arial" w:cs="Arial"/>
        </w:rPr>
        <w:t xml:space="preserve">Daniela Korlević, </w:t>
      </w:r>
      <w:r w:rsidRPr="00083F12" w:rsidR="00E105C0">
        <w:rPr>
          <w:rFonts w:ascii="Arial" w:hAnsi="Arial" w:cs="Arial"/>
        </w:rPr>
        <w:t>sutkinja</w:t>
      </w:r>
    </w:p>
    <w:p w:rsidRPr="00083F12" w:rsidR="00F14C76" w:rsidP="00F14C76" w:rsidRDefault="00982D7B">
      <w:pPr>
        <w:jc w:val="both"/>
        <w:rPr>
          <w:rFonts w:ascii="Arial" w:hAnsi="Arial" w:cs="Arial"/>
        </w:rPr>
      </w:pPr>
      <w:r w:rsidRPr="00083F12">
        <w:rPr>
          <w:rFonts w:ascii="Arial" w:hAnsi="Arial" w:cs="Arial"/>
        </w:rPr>
        <w:t>Dajana Jurković</w:t>
      </w:r>
      <w:r w:rsidRPr="00083F12" w:rsidR="00F14C76">
        <w:rPr>
          <w:rFonts w:ascii="Arial" w:hAnsi="Arial" w:cs="Arial"/>
        </w:rPr>
        <w:t>, zapisničar</w:t>
      </w:r>
    </w:p>
    <w:p w:rsidRPr="00083F12" w:rsidR="00044673" w:rsidP="00F14C76" w:rsidRDefault="00E105C0">
      <w:pPr>
        <w:jc w:val="both"/>
        <w:rPr>
          <w:rFonts w:ascii="Arial" w:hAnsi="Arial" w:cs="Arial"/>
        </w:rPr>
      </w:pPr>
      <w:r w:rsidRPr="00083F12">
        <w:rPr>
          <w:rFonts w:ascii="Arial" w:hAnsi="Arial" w:cs="Arial"/>
        </w:rPr>
        <w:t>Krešimir Fućkar</w:t>
      </w:r>
      <w:r w:rsidRPr="00083F12" w:rsidR="00044673">
        <w:rPr>
          <w:rFonts w:ascii="Arial" w:hAnsi="Arial" w:cs="Arial"/>
        </w:rPr>
        <w:t>, stečajni upravitelj</w:t>
      </w:r>
    </w:p>
    <w:p w:rsidRPr="00083F12" w:rsidR="008F30AA" w:rsidP="00F14C76" w:rsidRDefault="007B14B5">
      <w:pPr>
        <w:jc w:val="both"/>
        <w:rPr>
          <w:rFonts w:ascii="Arial" w:hAnsi="Arial" w:cs="Arial"/>
        </w:rPr>
      </w:pPr>
      <w:r w:rsidRPr="00083F12">
        <w:rPr>
          <w:rFonts w:ascii="Arial" w:hAnsi="Arial" w:cs="Arial"/>
        </w:rPr>
        <w:t xml:space="preserve"> </w:t>
      </w:r>
    </w:p>
    <w:p w:rsidRPr="00083F12" w:rsidR="00926B51" w:rsidP="00F14C76" w:rsidRDefault="00926B51">
      <w:pPr>
        <w:jc w:val="both"/>
        <w:rPr>
          <w:rFonts w:ascii="Arial" w:hAnsi="Arial" w:cs="Arial"/>
        </w:rPr>
      </w:pPr>
    </w:p>
    <w:p w:rsidRPr="00083F12" w:rsidR="00F14C76" w:rsidP="00EE2677" w:rsidRDefault="00F14C76">
      <w:pPr>
        <w:jc w:val="center"/>
        <w:rPr>
          <w:rFonts w:ascii="Arial" w:hAnsi="Arial" w:cs="Arial"/>
        </w:rPr>
      </w:pPr>
      <w:r w:rsidRPr="00083F12">
        <w:rPr>
          <w:rFonts w:ascii="Arial" w:hAnsi="Arial" w:cs="Arial"/>
        </w:rPr>
        <w:t xml:space="preserve">Početak u </w:t>
      </w:r>
      <w:r w:rsidRPr="00083F12" w:rsidR="00E105C0">
        <w:rPr>
          <w:rFonts w:ascii="Arial" w:hAnsi="Arial" w:cs="Arial"/>
        </w:rPr>
        <w:t>09</w:t>
      </w:r>
      <w:r w:rsidRPr="00083F12" w:rsidR="00CD354F">
        <w:rPr>
          <w:rFonts w:ascii="Arial" w:hAnsi="Arial" w:cs="Arial"/>
        </w:rPr>
        <w:t>:</w:t>
      </w:r>
      <w:r w:rsidRPr="00083F12" w:rsidR="00982D7B">
        <w:rPr>
          <w:rFonts w:ascii="Arial" w:hAnsi="Arial" w:cs="Arial"/>
        </w:rPr>
        <w:t>3</w:t>
      </w:r>
      <w:r w:rsidRPr="00083F12">
        <w:rPr>
          <w:rFonts w:ascii="Arial" w:hAnsi="Arial" w:cs="Arial"/>
        </w:rPr>
        <w:t>0 sati</w:t>
      </w:r>
    </w:p>
    <w:p w:rsidRPr="00083F12" w:rsidR="008A67CC" w:rsidP="008A67CC" w:rsidRDefault="008A67CC">
      <w:pPr>
        <w:jc w:val="both"/>
        <w:rPr>
          <w:rFonts w:ascii="Arial" w:hAnsi="Arial" w:cs="Arial"/>
        </w:rPr>
      </w:pPr>
    </w:p>
    <w:p w:rsidRPr="00083F12" w:rsidR="0099445D" w:rsidP="008A67CC" w:rsidRDefault="0099445D">
      <w:pPr>
        <w:jc w:val="both"/>
        <w:rPr>
          <w:rFonts w:ascii="Arial" w:hAnsi="Arial" w:cs="Arial"/>
        </w:rPr>
      </w:pPr>
    </w:p>
    <w:p w:rsidRPr="00083F12" w:rsidR="00423F1D" w:rsidP="00E105C0" w:rsidRDefault="00423F1D">
      <w:pPr>
        <w:jc w:val="both"/>
        <w:rPr>
          <w:rFonts w:ascii="Arial" w:hAnsi="Arial" w:cs="Arial"/>
        </w:rPr>
      </w:pPr>
      <w:r w:rsidRPr="00083F12">
        <w:rPr>
          <w:rFonts w:ascii="Arial" w:hAnsi="Arial" w:cs="Arial"/>
        </w:rPr>
        <w:tab/>
        <w:t xml:space="preserve">Utvrđuje se da su na današnje ročište za raspravljanje o stečajnom planu pristupili slijedeći vjerovnici: </w:t>
      </w:r>
    </w:p>
    <w:p w:rsidR="001E59F8" w:rsidP="00E105C0" w:rsidRDefault="00E105C0">
      <w:pPr>
        <w:pStyle w:val="Odlomakpopisa"/>
        <w:numPr>
          <w:ilvl w:val="0"/>
          <w:numId w:val="16"/>
        </w:numPr>
        <w:jc w:val="both"/>
        <w:rPr>
          <w:rFonts w:ascii="Arial" w:hAnsi="Arial" w:cs="Arial"/>
        </w:rPr>
      </w:pPr>
      <w:r w:rsidRPr="001E59F8">
        <w:rPr>
          <w:rFonts w:ascii="Arial" w:hAnsi="Arial" w:cs="Arial"/>
        </w:rPr>
        <w:t xml:space="preserve">za stečajnog vjerovnika Republiku Hrvatsku, Grga Komadina, viši državnoodvjetnički savjetnik specijalist u ŽDO Rijeka, punomoć u spisu, </w:t>
      </w:r>
    </w:p>
    <w:p w:rsidRPr="00083F12" w:rsidR="00E105C0" w:rsidP="00E105C0" w:rsidRDefault="00E105C0">
      <w:pPr>
        <w:pStyle w:val="Odlomakpopisa"/>
        <w:numPr>
          <w:ilvl w:val="0"/>
          <w:numId w:val="16"/>
        </w:numPr>
        <w:jc w:val="both"/>
        <w:rPr>
          <w:rFonts w:ascii="Arial" w:hAnsi="Arial" w:cs="Arial"/>
        </w:rPr>
      </w:pPr>
      <w:r w:rsidRPr="00083F12">
        <w:rPr>
          <w:rFonts w:ascii="Arial" w:hAnsi="Arial" w:cs="Arial"/>
        </w:rPr>
        <w:t>za stečajnog vjerovnika TICHE GRADNJA j.d.o.o. Pobri, zastup</w:t>
      </w:r>
      <w:r w:rsidR="001E59F8">
        <w:rPr>
          <w:rFonts w:ascii="Arial" w:hAnsi="Arial" w:cs="Arial"/>
        </w:rPr>
        <w:t>nik po zakonu Reshat Feratoski</w:t>
      </w:r>
    </w:p>
    <w:p w:rsidR="001E59F8" w:rsidP="00026FAF" w:rsidRDefault="007D4815">
      <w:pPr>
        <w:pStyle w:val="Odlomakpopisa"/>
        <w:numPr>
          <w:ilvl w:val="0"/>
          <w:numId w:val="16"/>
        </w:numPr>
        <w:jc w:val="both"/>
        <w:rPr>
          <w:rFonts w:ascii="Arial" w:hAnsi="Arial" w:cs="Arial"/>
        </w:rPr>
      </w:pPr>
      <w:r w:rsidRPr="001E59F8">
        <w:rPr>
          <w:rFonts w:ascii="Arial" w:hAnsi="Arial" w:cs="Arial"/>
        </w:rPr>
        <w:t>za stečajnog vjerovnika METIS d.d. Kukuljanovo, opun. I</w:t>
      </w:r>
      <w:r w:rsidRPr="001E59F8" w:rsidR="00026FAF">
        <w:rPr>
          <w:rFonts w:ascii="Arial" w:hAnsi="Arial" w:cs="Arial"/>
        </w:rPr>
        <w:t>va</w:t>
      </w:r>
      <w:r w:rsidRPr="001E59F8">
        <w:rPr>
          <w:rFonts w:ascii="Arial" w:hAnsi="Arial" w:cs="Arial"/>
        </w:rPr>
        <w:t xml:space="preserve"> Sunko, odvj. u OD Vukić i dr., </w:t>
      </w:r>
      <w:r w:rsidRPr="001E59F8" w:rsidR="00026FAF">
        <w:rPr>
          <w:rFonts w:ascii="Arial" w:hAnsi="Arial" w:cs="Arial"/>
        </w:rPr>
        <w:t>punomoć uz prijavu tražbine</w:t>
      </w:r>
      <w:r w:rsidRPr="001E59F8">
        <w:rPr>
          <w:rFonts w:ascii="Arial" w:hAnsi="Arial" w:cs="Arial"/>
        </w:rPr>
        <w:t xml:space="preserve"> </w:t>
      </w:r>
    </w:p>
    <w:p w:rsidR="001E59F8" w:rsidP="00026FAF" w:rsidRDefault="00026FAF">
      <w:pPr>
        <w:pStyle w:val="Odlomakpopisa"/>
        <w:numPr>
          <w:ilvl w:val="0"/>
          <w:numId w:val="16"/>
        </w:numPr>
        <w:jc w:val="both"/>
        <w:rPr>
          <w:rFonts w:ascii="Arial" w:hAnsi="Arial" w:cs="Arial"/>
        </w:rPr>
      </w:pPr>
      <w:r w:rsidRPr="001E59F8">
        <w:rPr>
          <w:rFonts w:ascii="Arial" w:hAnsi="Arial" w:cs="Arial"/>
        </w:rPr>
        <w:t xml:space="preserve">za stečajnog vjerovnika INŽENJERING – EUROPA – 92 d.o.o. Ivanić Grad, zamj. opun. </w:t>
      </w:r>
      <w:r w:rsidR="001E59F8">
        <w:rPr>
          <w:rFonts w:ascii="Arial" w:hAnsi="Arial" w:cs="Arial"/>
        </w:rPr>
        <w:t xml:space="preserve">Antonia Selak, prema </w:t>
      </w:r>
      <w:r w:rsidRPr="001E59F8">
        <w:rPr>
          <w:rFonts w:ascii="Arial" w:hAnsi="Arial" w:cs="Arial"/>
        </w:rPr>
        <w:t xml:space="preserve">punomoći koja prileži spisu, </w:t>
      </w:r>
    </w:p>
    <w:p w:rsidR="00026FAF" w:rsidP="001E59F8" w:rsidRDefault="00026FAF">
      <w:pPr>
        <w:pStyle w:val="Odlomakpopisa"/>
        <w:numPr>
          <w:ilvl w:val="0"/>
          <w:numId w:val="16"/>
        </w:numPr>
        <w:jc w:val="both"/>
        <w:rPr>
          <w:rFonts w:ascii="Arial" w:hAnsi="Arial" w:cs="Arial"/>
        </w:rPr>
      </w:pPr>
      <w:r w:rsidRPr="001E59F8">
        <w:rPr>
          <w:rFonts w:ascii="Arial" w:hAnsi="Arial" w:cs="Arial"/>
        </w:rPr>
        <w:t>za stečajnog vjerovnika THULE ALASSIO, zamj. opun. Luka Šumber</w:t>
      </w:r>
      <w:r w:rsidR="001E59F8">
        <w:rPr>
          <w:rFonts w:ascii="Arial" w:hAnsi="Arial" w:cs="Arial"/>
        </w:rPr>
        <w:t>ac, punomoć uz prijavu tražbine</w:t>
      </w:r>
      <w:r w:rsidRPr="001E59F8">
        <w:rPr>
          <w:rFonts w:ascii="Arial" w:hAnsi="Arial" w:cs="Arial"/>
        </w:rPr>
        <w:t xml:space="preserve"> </w:t>
      </w:r>
    </w:p>
    <w:p w:rsidRPr="001E59F8" w:rsidR="001E59F8" w:rsidP="001E59F8" w:rsidRDefault="001E59F8">
      <w:pPr>
        <w:pStyle w:val="Odlomakpopisa"/>
        <w:ind w:left="360"/>
        <w:jc w:val="both"/>
        <w:rPr>
          <w:rFonts w:ascii="Arial" w:hAnsi="Arial" w:cs="Arial"/>
        </w:rPr>
      </w:pPr>
    </w:p>
    <w:p w:rsidRPr="00083F12" w:rsidR="00E105C0" w:rsidP="00026FAF" w:rsidRDefault="00E105C0">
      <w:pPr>
        <w:jc w:val="both"/>
        <w:rPr>
          <w:rFonts w:ascii="Arial" w:hAnsi="Arial" w:cs="Arial"/>
        </w:rPr>
      </w:pPr>
    </w:p>
    <w:p w:rsidRPr="00083F12" w:rsidR="008E4B0B" w:rsidP="00026FAF" w:rsidRDefault="00026FAF">
      <w:pPr>
        <w:ind w:firstLine="708"/>
        <w:jc w:val="both"/>
        <w:rPr>
          <w:rFonts w:ascii="Arial" w:hAnsi="Arial" w:cs="Arial"/>
        </w:rPr>
      </w:pPr>
      <w:r w:rsidRPr="00083F12">
        <w:rPr>
          <w:rFonts w:ascii="Arial" w:hAnsi="Arial" w:cs="Arial"/>
        </w:rPr>
        <w:t xml:space="preserve">Utvrđuje se da je stečajni upravitelj dostavio sudu 7. svibnja 2024. stečajni plan koji je </w:t>
      </w:r>
      <w:r w:rsidRPr="00083F12" w:rsidR="00D40E05">
        <w:rPr>
          <w:rFonts w:ascii="Arial" w:hAnsi="Arial" w:cs="Arial"/>
        </w:rPr>
        <w:t>o</w:t>
      </w:r>
      <w:r w:rsidRPr="00083F12" w:rsidR="008E4B0B">
        <w:rPr>
          <w:rFonts w:ascii="Arial" w:hAnsi="Arial" w:cs="Arial"/>
        </w:rPr>
        <w:t xml:space="preserve">bjavljen na mrežnoj stranici e – </w:t>
      </w:r>
      <w:r w:rsidRPr="00083F12" w:rsidR="00D40E05">
        <w:rPr>
          <w:rFonts w:ascii="Arial" w:hAnsi="Arial" w:cs="Arial"/>
        </w:rPr>
        <w:t>O</w:t>
      </w:r>
      <w:r w:rsidRPr="00083F12" w:rsidR="008E4B0B">
        <w:rPr>
          <w:rFonts w:ascii="Arial" w:hAnsi="Arial" w:cs="Arial"/>
        </w:rPr>
        <w:t xml:space="preserve">glasne ploče sudova dana </w:t>
      </w:r>
      <w:r w:rsidRPr="00083F12">
        <w:rPr>
          <w:rFonts w:ascii="Arial" w:hAnsi="Arial" w:cs="Arial"/>
        </w:rPr>
        <w:t>8. svibnja 2024</w:t>
      </w:r>
      <w:r w:rsidRPr="00083F12" w:rsidR="008E4B0B">
        <w:rPr>
          <w:rFonts w:ascii="Arial" w:hAnsi="Arial" w:cs="Arial"/>
        </w:rPr>
        <w:t>.</w:t>
      </w:r>
    </w:p>
    <w:p w:rsidRPr="00083F12" w:rsidR="008E4B0B" w:rsidP="00423F1D" w:rsidRDefault="008E4B0B">
      <w:pPr>
        <w:jc w:val="both"/>
        <w:rPr>
          <w:rFonts w:ascii="Arial" w:hAnsi="Arial" w:cs="Arial"/>
        </w:rPr>
      </w:pPr>
    </w:p>
    <w:p w:rsidRPr="00083F12" w:rsidR="00026FAF" w:rsidP="00423F1D" w:rsidRDefault="00026FAF">
      <w:pPr>
        <w:jc w:val="both"/>
        <w:rPr>
          <w:rFonts w:ascii="Arial" w:hAnsi="Arial" w:cs="Arial"/>
        </w:rPr>
      </w:pPr>
      <w:r w:rsidRPr="00083F12">
        <w:rPr>
          <w:rFonts w:ascii="Arial" w:hAnsi="Arial" w:cs="Arial"/>
        </w:rPr>
        <w:tab/>
        <w:t>Utvrđuje se da je skupština vjerovnika na izvještajnom ročištu 7. ožujka 2024. većinom glasova donijela odluku o tome da se nalaže stečajnom upravitelju da pristupi izradi stečajnog plana koji se ima podnijeti sudu u roku od 60 dana.</w:t>
      </w:r>
    </w:p>
    <w:p w:rsidRPr="00083F12" w:rsidR="00026FAF" w:rsidP="00423F1D" w:rsidRDefault="00026FAF">
      <w:pPr>
        <w:jc w:val="both"/>
        <w:rPr>
          <w:rFonts w:ascii="Arial" w:hAnsi="Arial" w:cs="Arial"/>
        </w:rPr>
      </w:pPr>
    </w:p>
    <w:p w:rsidRPr="00083F12" w:rsidR="00026FAF" w:rsidP="008A67CC" w:rsidRDefault="004365B5">
      <w:pPr>
        <w:jc w:val="both"/>
        <w:rPr>
          <w:rFonts w:ascii="Arial" w:hAnsi="Arial" w:cs="Arial"/>
        </w:rPr>
      </w:pPr>
      <w:r w:rsidRPr="00083F12">
        <w:rPr>
          <w:rFonts w:ascii="Arial" w:hAnsi="Arial" w:cs="Arial"/>
        </w:rPr>
        <w:tab/>
        <w:t xml:space="preserve">Stečajni upravitelj u bitnome iznosi </w:t>
      </w:r>
      <w:r w:rsidRPr="00083F12" w:rsidR="00797783">
        <w:rPr>
          <w:rFonts w:ascii="Arial" w:hAnsi="Arial" w:cs="Arial"/>
        </w:rPr>
        <w:t>pr</w:t>
      </w:r>
      <w:r w:rsidRPr="00083F12" w:rsidR="00245F61">
        <w:rPr>
          <w:rFonts w:ascii="Arial" w:hAnsi="Arial" w:cs="Arial"/>
        </w:rPr>
        <w:t>ipremnu</w:t>
      </w:r>
      <w:r w:rsidRPr="00083F12" w:rsidR="00797783">
        <w:rPr>
          <w:rFonts w:ascii="Arial" w:hAnsi="Arial" w:cs="Arial"/>
        </w:rPr>
        <w:t xml:space="preserve"> osnovu </w:t>
      </w:r>
      <w:r w:rsidRPr="00083F12">
        <w:rPr>
          <w:rFonts w:ascii="Arial" w:hAnsi="Arial" w:cs="Arial"/>
        </w:rPr>
        <w:t>steča</w:t>
      </w:r>
      <w:r w:rsidRPr="00083F12" w:rsidR="00D771A8">
        <w:rPr>
          <w:rFonts w:ascii="Arial" w:hAnsi="Arial" w:cs="Arial"/>
        </w:rPr>
        <w:t>jn</w:t>
      </w:r>
      <w:r w:rsidRPr="00083F12" w:rsidR="00797783">
        <w:rPr>
          <w:rFonts w:ascii="Arial" w:hAnsi="Arial" w:cs="Arial"/>
        </w:rPr>
        <w:t>og</w:t>
      </w:r>
      <w:r w:rsidRPr="00083F12" w:rsidR="00D771A8">
        <w:rPr>
          <w:rFonts w:ascii="Arial" w:hAnsi="Arial" w:cs="Arial"/>
        </w:rPr>
        <w:t xml:space="preserve"> plan</w:t>
      </w:r>
      <w:r w:rsidRPr="00083F12" w:rsidR="00797783">
        <w:rPr>
          <w:rFonts w:ascii="Arial" w:hAnsi="Arial" w:cs="Arial"/>
        </w:rPr>
        <w:t>a</w:t>
      </w:r>
      <w:r w:rsidRPr="00083F12" w:rsidR="00D771A8">
        <w:rPr>
          <w:rFonts w:ascii="Arial" w:hAnsi="Arial" w:cs="Arial"/>
        </w:rPr>
        <w:t xml:space="preserve"> nazočnim vjerovnicima:</w:t>
      </w:r>
    </w:p>
    <w:p w:rsidRPr="00083F12" w:rsidR="00026FAF" w:rsidP="008A67CC" w:rsidRDefault="00026FAF">
      <w:pPr>
        <w:jc w:val="both"/>
        <w:rPr>
          <w:rFonts w:ascii="Arial" w:hAnsi="Arial" w:cs="Arial"/>
        </w:rPr>
      </w:pPr>
    </w:p>
    <w:p w:rsidRPr="00083F12" w:rsidR="00245F61" w:rsidP="00245F61" w:rsidRDefault="004F599F">
      <w:pPr>
        <w:jc w:val="both"/>
        <w:rPr>
          <w:rFonts w:ascii="Arial" w:hAnsi="Arial" w:cs="Arial"/>
        </w:rPr>
      </w:pPr>
      <w:r w:rsidRPr="00083F12">
        <w:rPr>
          <w:rFonts w:ascii="Arial" w:hAnsi="Arial" w:cs="Arial"/>
        </w:rPr>
        <w:tab/>
        <w:t xml:space="preserve"> </w:t>
      </w:r>
      <w:r w:rsidRPr="00083F12" w:rsidR="00245F61">
        <w:rPr>
          <w:rFonts w:ascii="Arial" w:hAnsi="Arial" w:cs="Arial"/>
        </w:rPr>
        <w:t xml:space="preserve">U stečajnom je postupku održano ispitno ročište dana 07. ožujka 2024. godine na kojem se stečajni upravitelj izjasnio o tražbinama stečajnih </w:t>
      </w:r>
      <w:r w:rsidRPr="00083F12" w:rsidR="00245F61">
        <w:rPr>
          <w:rFonts w:ascii="Arial" w:hAnsi="Arial" w:cs="Arial"/>
        </w:rPr>
        <w:lastRenderedPageBreak/>
        <w:t>vjerovnika. Utvrđene su tražbine stečajnih vjerovnika prvog višeg isplatnog reda u ukupnom iznosu od 102.015,17 EUR, drugog višeg isplatnog reda u iznosu od 236.128,90 EUR. Osporene su tražbine u iznosu od 224.118,87 EUR.</w:t>
      </w:r>
    </w:p>
    <w:p w:rsidRPr="00083F12" w:rsidR="00420A7C" w:rsidP="00245F61" w:rsidRDefault="00245F61">
      <w:pPr>
        <w:ind w:firstLine="708"/>
        <w:jc w:val="both"/>
        <w:rPr>
          <w:rFonts w:ascii="Arial" w:hAnsi="Arial" w:cs="Arial"/>
        </w:rPr>
      </w:pPr>
      <w:r w:rsidRPr="00083F12">
        <w:rPr>
          <w:rFonts w:ascii="Arial" w:hAnsi="Arial" w:cs="Arial"/>
        </w:rPr>
        <w:t>Nitko nije prijavio izlučna prava.</w:t>
      </w:r>
    </w:p>
    <w:p w:rsidRPr="00083F12" w:rsidR="00245F61" w:rsidP="004F599F" w:rsidRDefault="00245F61">
      <w:pPr>
        <w:jc w:val="both"/>
        <w:rPr>
          <w:rFonts w:ascii="Arial" w:hAnsi="Arial" w:cs="Arial"/>
        </w:rPr>
      </w:pPr>
    </w:p>
    <w:p w:rsidRPr="00083F12" w:rsidR="00245F61" w:rsidP="00245F61" w:rsidRDefault="00245F61">
      <w:pPr>
        <w:jc w:val="both"/>
        <w:rPr>
          <w:rFonts w:ascii="Arial" w:hAnsi="Arial" w:cs="Arial"/>
        </w:rPr>
      </w:pPr>
      <w:r w:rsidRPr="00083F12">
        <w:rPr>
          <w:rFonts w:ascii="Arial" w:hAnsi="Arial" w:cs="Arial"/>
        </w:rPr>
        <w:tab/>
        <w:t>Prije samog ročišta, stečajni vjerovnik Reshat Feratoski u sudski spis dostavio je javnobilježnički ovjerovljene ugovore o ustupu tražbina prema kojima je:</w:t>
      </w:r>
    </w:p>
    <w:p w:rsidRPr="00083F12" w:rsidR="00245F61" w:rsidP="00245F61" w:rsidRDefault="00245F61">
      <w:pPr>
        <w:ind w:firstLine="708"/>
        <w:jc w:val="both"/>
        <w:rPr>
          <w:rFonts w:ascii="Arial" w:hAnsi="Arial" w:cs="Arial"/>
        </w:rPr>
      </w:pPr>
      <w:r w:rsidRPr="00083F12">
        <w:rPr>
          <w:rFonts w:ascii="Arial" w:hAnsi="Arial" w:cs="Arial"/>
        </w:rPr>
        <w:t>- ERMAN obrt za trgovinu vl. Samanta Folo, kao ustupitelj ustupio svoju tražbinu koju je prijavio u stečajnom postupku na trgovačko društvo TICHE GRADNJA j.d.o.o. Pobri, Dragi 17B;</w:t>
      </w:r>
    </w:p>
    <w:p w:rsidRPr="00083F12" w:rsidR="00245F61" w:rsidP="00245F61" w:rsidRDefault="00245F61">
      <w:pPr>
        <w:ind w:firstLine="708"/>
        <w:jc w:val="both"/>
        <w:rPr>
          <w:rFonts w:ascii="Arial" w:hAnsi="Arial" w:cs="Arial"/>
        </w:rPr>
      </w:pPr>
      <w:r w:rsidRPr="00083F12">
        <w:rPr>
          <w:rFonts w:ascii="Arial" w:hAnsi="Arial" w:cs="Arial"/>
        </w:rPr>
        <w:t>- ASTRIT HYSA, kao ustupitelj ustupio svoju tražbinu koju je prijavila u stečajnom postupku na trgovačko društvo TICHE GRADNJA j.d.o.o. Pobri, Dragi 17B;</w:t>
      </w:r>
    </w:p>
    <w:p w:rsidRPr="00083F12" w:rsidR="00245F61" w:rsidP="00245F61" w:rsidRDefault="00245F61">
      <w:pPr>
        <w:ind w:firstLine="708"/>
        <w:jc w:val="both"/>
        <w:rPr>
          <w:rFonts w:ascii="Arial" w:hAnsi="Arial" w:cs="Arial"/>
        </w:rPr>
      </w:pPr>
      <w:r w:rsidRPr="00083F12">
        <w:rPr>
          <w:rFonts w:ascii="Arial" w:hAnsi="Arial" w:cs="Arial"/>
        </w:rPr>
        <w:t>- FISNIK MANAJ, kao ustupitelj ustupio svoju tražbinu koju je prijavio u stečajnom postupku na trgovačko društvo TICHE GRADNJA j.d.o.o. Pobri, Dragi 17B;</w:t>
      </w:r>
    </w:p>
    <w:p w:rsidRPr="00083F12" w:rsidR="00245F61" w:rsidP="00245F61" w:rsidRDefault="00245F61">
      <w:pPr>
        <w:ind w:firstLine="708"/>
        <w:jc w:val="both"/>
        <w:rPr>
          <w:rFonts w:ascii="Arial" w:hAnsi="Arial" w:cs="Arial"/>
        </w:rPr>
      </w:pPr>
      <w:r w:rsidRPr="00083F12">
        <w:rPr>
          <w:rFonts w:ascii="Arial" w:hAnsi="Arial" w:cs="Arial"/>
        </w:rPr>
        <w:t>- SENAD FERATOSKI, kao ustupitelj ustupio svoju tražbinu koju je prijavio u stečajnom postupku na trgovačko društvo TICHE GRADNJA j.d.o.o. Pobri, Dragi 17B</w:t>
      </w:r>
    </w:p>
    <w:p w:rsidRPr="00083F12" w:rsidR="00245F61" w:rsidP="00245F61" w:rsidRDefault="00245F61">
      <w:pPr>
        <w:ind w:firstLine="708"/>
        <w:jc w:val="both"/>
        <w:rPr>
          <w:rFonts w:ascii="Arial" w:hAnsi="Arial" w:cs="Arial"/>
        </w:rPr>
      </w:pPr>
      <w:r w:rsidRPr="00083F12">
        <w:rPr>
          <w:rFonts w:ascii="Arial" w:hAnsi="Arial" w:cs="Arial"/>
        </w:rPr>
        <w:t>- RESHAT FERATOSKI, kao ustupitelj ustupio svoju tražbinu koju je prijavio u stečajnom postupku na trgovačko društvo TICHE GRADNJA j.d.o.o. Pobri, Dragi 17B.</w:t>
      </w:r>
    </w:p>
    <w:p w:rsidRPr="00083F12" w:rsidR="00245F61" w:rsidP="00245F61" w:rsidRDefault="00245F61">
      <w:pPr>
        <w:jc w:val="both"/>
        <w:rPr>
          <w:rFonts w:ascii="Arial" w:hAnsi="Arial" w:cs="Arial"/>
        </w:rPr>
      </w:pPr>
    </w:p>
    <w:p w:rsidRPr="00083F12" w:rsidR="00245F61" w:rsidP="00245F61" w:rsidRDefault="00245F61">
      <w:pPr>
        <w:ind w:firstLine="708"/>
        <w:jc w:val="both"/>
        <w:rPr>
          <w:rFonts w:ascii="Arial" w:hAnsi="Arial" w:cs="Arial"/>
        </w:rPr>
      </w:pPr>
      <w:r w:rsidRPr="00083F12">
        <w:rPr>
          <w:rFonts w:ascii="Arial" w:hAnsi="Arial" w:cs="Arial"/>
        </w:rPr>
        <w:t>Ukupan iznos ustupljenih tražbina je 155.357,15 EUR.</w:t>
      </w:r>
    </w:p>
    <w:p w:rsidRPr="00083F12" w:rsidR="00245F61" w:rsidP="004F599F" w:rsidRDefault="00245F61">
      <w:pPr>
        <w:jc w:val="both"/>
        <w:rPr>
          <w:rFonts w:ascii="Arial" w:hAnsi="Arial" w:cs="Arial"/>
        </w:rPr>
      </w:pPr>
    </w:p>
    <w:p w:rsidRPr="00083F12" w:rsidR="00245F61" w:rsidP="004E4D69" w:rsidRDefault="004E4D69">
      <w:pPr>
        <w:ind w:firstLine="708"/>
        <w:jc w:val="both"/>
        <w:rPr>
          <w:rFonts w:ascii="Arial" w:hAnsi="Arial" w:cs="Arial"/>
        </w:rPr>
      </w:pPr>
      <w:r w:rsidRPr="00083F12">
        <w:rPr>
          <w:rFonts w:ascii="Arial" w:hAnsi="Arial" w:cs="Arial"/>
        </w:rPr>
        <w:t>Stečajni vjerovnici osporenih tražbina upućeni u parnicu protiv dužnika i iznos osporenih tražbina:</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1.</w:t>
      </w:r>
      <w:r w:rsidRPr="00083F12">
        <w:rPr>
          <w:rFonts w:ascii="Arial" w:hAnsi="Arial" w:cs="Arial"/>
        </w:rPr>
        <w:tab/>
        <w:t>Dužnika u parnicama zastupa osporavatelj TICHE GRADNJA j.d.o.o.:</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INŽENJERING–EUROPA–92 d.o.o (za iznos za koji vjerovnik nema ovršnu ispravu) 8.963,37 EUR,</w:t>
      </w:r>
    </w:p>
    <w:p w:rsidRPr="00083F12" w:rsidR="004E4D69" w:rsidP="004E4D69" w:rsidRDefault="004E4D69">
      <w:pPr>
        <w:ind w:firstLine="708"/>
        <w:jc w:val="both"/>
        <w:rPr>
          <w:rFonts w:ascii="Arial" w:hAnsi="Arial" w:cs="Arial"/>
        </w:rPr>
      </w:pPr>
      <w:r w:rsidRPr="00083F12">
        <w:rPr>
          <w:rFonts w:ascii="Arial" w:hAnsi="Arial" w:cs="Arial"/>
        </w:rPr>
        <w:t>EKO VOD GRUPA d.o.o. 12.972,53 EUR,</w:t>
      </w:r>
    </w:p>
    <w:p w:rsidRPr="00083F12" w:rsidR="004E4D69" w:rsidP="004E4D69" w:rsidRDefault="004E4D69">
      <w:pPr>
        <w:ind w:firstLine="708"/>
        <w:jc w:val="both"/>
        <w:rPr>
          <w:rFonts w:ascii="Arial" w:hAnsi="Arial" w:cs="Arial"/>
        </w:rPr>
      </w:pPr>
      <w:r w:rsidRPr="00083F12">
        <w:rPr>
          <w:rFonts w:ascii="Arial" w:hAnsi="Arial" w:cs="Arial"/>
        </w:rPr>
        <w:t>JADRANKO ROBIĆ 13.385,56 EUR,</w:t>
      </w:r>
    </w:p>
    <w:p w:rsidRPr="00083F12" w:rsidR="004E4D69" w:rsidP="004E4D69" w:rsidRDefault="004E4D69">
      <w:pPr>
        <w:ind w:firstLine="708"/>
        <w:jc w:val="both"/>
        <w:rPr>
          <w:rFonts w:ascii="Arial" w:hAnsi="Arial" w:cs="Arial"/>
        </w:rPr>
      </w:pPr>
      <w:r w:rsidRPr="00083F12">
        <w:rPr>
          <w:rFonts w:ascii="Arial" w:hAnsi="Arial" w:cs="Arial"/>
        </w:rPr>
        <w:t>MARIJA BARTOLIĆ</w:t>
      </w:r>
      <w:r w:rsidR="005C4F6E">
        <w:rPr>
          <w:rFonts w:ascii="Arial" w:hAnsi="Arial" w:cs="Arial"/>
        </w:rPr>
        <w:t xml:space="preserve"> </w:t>
      </w:r>
      <w:r w:rsidRPr="00083F12">
        <w:rPr>
          <w:rFonts w:ascii="Arial" w:hAnsi="Arial" w:cs="Arial"/>
        </w:rPr>
        <w:t>30.784,52 EUR,</w:t>
      </w:r>
    </w:p>
    <w:p w:rsidRPr="00083F12" w:rsidR="004E4D69" w:rsidP="004E4D69" w:rsidRDefault="004E4D69">
      <w:pPr>
        <w:ind w:firstLine="708"/>
        <w:jc w:val="both"/>
        <w:rPr>
          <w:rFonts w:ascii="Arial" w:hAnsi="Arial" w:cs="Arial"/>
        </w:rPr>
      </w:pPr>
      <w:r w:rsidRPr="00083F12">
        <w:rPr>
          <w:rFonts w:ascii="Arial" w:hAnsi="Arial" w:cs="Arial"/>
        </w:rPr>
        <w:t>THULE ALASSIO 94.500,00 EUR.</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U dozvoljenom roku parnicu ja pokrenuo vjerovnik THULE ALASSIO i  vjerovnik INŽENJERING – EUROPA – 92  d.o.o.</w:t>
      </w:r>
    </w:p>
    <w:p w:rsidRPr="00083F12" w:rsidR="004E4D69" w:rsidP="004E4D69" w:rsidRDefault="004E4D69">
      <w:pPr>
        <w:ind w:firstLine="708"/>
        <w:jc w:val="both"/>
        <w:rPr>
          <w:rFonts w:ascii="Arial" w:hAnsi="Arial" w:cs="Arial"/>
        </w:rPr>
      </w:pPr>
      <w:r w:rsidRPr="00083F12">
        <w:rPr>
          <w:rFonts w:ascii="Arial" w:hAnsi="Arial" w:cs="Arial"/>
        </w:rPr>
        <w:t>MARIJA BARTOLIĆ dostavila je prigovor na Rješenje o utvrđenim i osporenim tražbinama ali nije pokrenula parnicu u dozvoljenom roku te se smatra da nije pokrenula parnicu. Ostali vjerovnici nisu pokrenuli parnicu.</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2.</w:t>
      </w:r>
      <w:r w:rsidRPr="00083F12">
        <w:rPr>
          <w:rFonts w:ascii="Arial" w:hAnsi="Arial" w:cs="Arial"/>
        </w:rPr>
        <w:tab/>
        <w:t>Dužnika u parnicama zastupa stečajni upravitelj:</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ISKOPI I TRANSPORTI BJELOBRAJDIĆ d.o.o. 7.270,69 EUR,</w:t>
      </w:r>
    </w:p>
    <w:p w:rsidRPr="00083F12" w:rsidR="004E4D69" w:rsidP="004E4D69" w:rsidRDefault="004E4D69">
      <w:pPr>
        <w:ind w:firstLine="708"/>
        <w:jc w:val="both"/>
        <w:rPr>
          <w:rFonts w:ascii="Arial" w:hAnsi="Arial" w:cs="Arial"/>
        </w:rPr>
      </w:pPr>
      <w:r w:rsidRPr="00083F12">
        <w:rPr>
          <w:rFonts w:ascii="Arial" w:hAnsi="Arial" w:cs="Arial"/>
        </w:rPr>
        <w:t>LUXURY REALTY INVEST d.o.o. 30.697,64 EUR.</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lastRenderedPageBreak/>
        <w:t xml:space="preserve">U dozvoljenom roku vjerovnik ISKOPI I TRANSPORTI BJELOBRAJDIĆ d.o.o. dostavio je podnesak kojim obavještava </w:t>
      </w:r>
      <w:r w:rsidRPr="005C4F6E" w:rsidR="005C4F6E">
        <w:rPr>
          <w:rFonts w:ascii="Arial" w:hAnsi="Arial" w:cs="Arial"/>
        </w:rPr>
        <w:t>Trgovački sud</w:t>
      </w:r>
      <w:r w:rsidRPr="00083F12">
        <w:rPr>
          <w:rFonts w:ascii="Arial" w:hAnsi="Arial" w:cs="Arial"/>
        </w:rPr>
        <w:t xml:space="preserve"> Rijeka da je predložio nastavak postupka koji se vodio na istom sudu pod br. Povrv-316/21. Ostali vjerovnici nisu pokrenuli parnicu.</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Osporavatelj TICHE GRADNJA j.d.o.o. upućen u parnicu protiv vjerovnika osporene tražbine:</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INŽENJERING–EUROPA–92 d.o.o (za iznos za koji vjerovnik ima ovršnu ispravu) 25.544,56 EUR.</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U dozvoljenom roku osporavatelj nije pokrenuo parnicu, zbog čega se smatra da je osporavanje otklonjeno.</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iznos tražbina za koje treba rezervirati sredstva za slučaj uspjeha vjerovnika osporenih tražbina u sporovima koji su pokrenuti iznosi 110.734,06 EUR prema slijedećem popisu:</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 xml:space="preserve">INŽENJERING – EUROPA – 92 d.o.o (nema ovršnu ispravu) 8.963,37 EUR, </w:t>
      </w:r>
    </w:p>
    <w:p w:rsidRPr="00083F12" w:rsidR="004E4D69" w:rsidP="004E4D69" w:rsidRDefault="004E4D69">
      <w:pPr>
        <w:ind w:firstLine="708"/>
        <w:jc w:val="both"/>
        <w:rPr>
          <w:rFonts w:ascii="Arial" w:hAnsi="Arial" w:cs="Arial"/>
        </w:rPr>
      </w:pPr>
      <w:r w:rsidRPr="00083F12">
        <w:rPr>
          <w:rFonts w:ascii="Arial" w:hAnsi="Arial" w:cs="Arial"/>
        </w:rPr>
        <w:t xml:space="preserve">Ivanić – Grad, Ljudevita Gaja 4,  OIB: 83390521960 </w:t>
      </w:r>
    </w:p>
    <w:p w:rsidRPr="00083F12" w:rsidR="004E4D69" w:rsidP="004E4D69" w:rsidRDefault="004E4D69">
      <w:pPr>
        <w:ind w:firstLine="708"/>
        <w:jc w:val="both"/>
        <w:rPr>
          <w:rFonts w:ascii="Arial" w:hAnsi="Arial" w:cs="Arial"/>
        </w:rPr>
      </w:pPr>
      <w:r w:rsidRPr="00083F12">
        <w:rPr>
          <w:rFonts w:ascii="Arial" w:hAnsi="Arial" w:cs="Arial"/>
        </w:rPr>
        <w:t xml:space="preserve">ISKOPI I TRANSPORTI BELOBRAJDIĆ d.o.o. 7.270,69 EUR,   Delnice, Lučićka cesta 1B, OIB: 44355836815 </w:t>
      </w:r>
    </w:p>
    <w:p w:rsidRPr="00083F12" w:rsidR="004E4D69" w:rsidP="004E4D69" w:rsidRDefault="004E4D69">
      <w:pPr>
        <w:ind w:firstLine="708"/>
        <w:jc w:val="both"/>
        <w:rPr>
          <w:rFonts w:ascii="Arial" w:hAnsi="Arial" w:cs="Arial"/>
        </w:rPr>
      </w:pPr>
      <w:r w:rsidRPr="00083F12">
        <w:rPr>
          <w:rFonts w:ascii="Arial" w:hAnsi="Arial" w:cs="Arial"/>
        </w:rPr>
        <w:t xml:space="preserve">THULE ALASSIO, Italija, Treviso, 94.500,00 EUR, </w:t>
      </w:r>
    </w:p>
    <w:p w:rsidRPr="00083F12" w:rsidR="004E4D69" w:rsidP="004E4D69" w:rsidRDefault="004E4D69">
      <w:pPr>
        <w:ind w:firstLine="708"/>
        <w:jc w:val="both"/>
        <w:rPr>
          <w:rFonts w:ascii="Arial" w:hAnsi="Arial" w:cs="Arial"/>
        </w:rPr>
      </w:pPr>
      <w:r w:rsidRPr="00083F12">
        <w:rPr>
          <w:rFonts w:ascii="Arial" w:hAnsi="Arial" w:cs="Arial"/>
        </w:rPr>
        <w:t>Via Terraglio 67/1, OIB: 22293965816</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Stečajni plan ne utječe na pravo razlučnog vjerovnika REPUBLIKA HRVATSKA, OIB. 52634238587, da se odvojeno namiri iz predmeta razlučnog prava:</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1.)</w:t>
      </w:r>
      <w:r w:rsidRPr="00083F12">
        <w:rPr>
          <w:rFonts w:ascii="Arial" w:hAnsi="Arial" w:cs="Arial"/>
        </w:rPr>
        <w:tab/>
        <w:t xml:space="preserve">N1, teretni automobil, marka ŠKODA 1,6 TDI, godina proizvodnje 2012, broj šasije TMB1JC5J6C7025873; reg. oznake RI6136K, </w:t>
      </w:r>
    </w:p>
    <w:p w:rsidRPr="00083F12" w:rsidR="004E4D69" w:rsidP="004E4D69" w:rsidRDefault="004E4D69">
      <w:pPr>
        <w:ind w:firstLine="708"/>
        <w:jc w:val="both"/>
        <w:rPr>
          <w:rFonts w:ascii="Arial" w:hAnsi="Arial" w:cs="Arial"/>
        </w:rPr>
      </w:pPr>
      <w:r w:rsidRPr="00083F12">
        <w:rPr>
          <w:rFonts w:ascii="Arial" w:hAnsi="Arial" w:cs="Arial"/>
        </w:rPr>
        <w:t>2.)</w:t>
      </w:r>
      <w:r w:rsidRPr="00083F12">
        <w:rPr>
          <w:rFonts w:ascii="Arial" w:hAnsi="Arial" w:cs="Arial"/>
        </w:rPr>
        <w:tab/>
        <w:t xml:space="preserve">M1, osobni automobil, marka VOLKSWAGEN/CADDY, godina proizvodnje 2014, broj šasije WV2ZZZ2KZFX067499; reg. oznake RI3108I, </w:t>
      </w:r>
    </w:p>
    <w:p w:rsidRPr="00083F12" w:rsidR="004E4D69" w:rsidP="004E4D69" w:rsidRDefault="004E4D69">
      <w:pPr>
        <w:ind w:firstLine="708"/>
        <w:jc w:val="both"/>
        <w:rPr>
          <w:rFonts w:ascii="Arial" w:hAnsi="Arial" w:cs="Arial"/>
        </w:rPr>
      </w:pPr>
      <w:r w:rsidRPr="00083F12">
        <w:rPr>
          <w:rFonts w:ascii="Arial" w:hAnsi="Arial" w:cs="Arial"/>
        </w:rPr>
        <w:t>3.)</w:t>
      </w:r>
      <w:r w:rsidRPr="00083F12">
        <w:rPr>
          <w:rFonts w:ascii="Arial" w:hAnsi="Arial" w:cs="Arial"/>
        </w:rPr>
        <w:tab/>
        <w:t xml:space="preserve">N1, teretni automobil, marka FORD 2,0 TDI/TRANSIT, godina proizvodnje 2003, broj šasije WF0CXXG8FC3S36378; reg. oznake RI8648J, </w:t>
      </w:r>
    </w:p>
    <w:p w:rsidRPr="00083F12" w:rsidR="004E4D69" w:rsidP="004E4D69" w:rsidRDefault="004E4D69">
      <w:pPr>
        <w:ind w:firstLine="708"/>
        <w:jc w:val="both"/>
        <w:rPr>
          <w:rFonts w:ascii="Arial" w:hAnsi="Arial" w:cs="Arial"/>
        </w:rPr>
      </w:pPr>
      <w:r w:rsidRPr="00083F12">
        <w:rPr>
          <w:rFonts w:ascii="Arial" w:hAnsi="Arial" w:cs="Arial"/>
        </w:rPr>
        <w:t>4.)</w:t>
      </w:r>
      <w:r w:rsidRPr="00083F12">
        <w:rPr>
          <w:rFonts w:ascii="Arial" w:hAnsi="Arial" w:cs="Arial"/>
        </w:rPr>
        <w:tab/>
        <w:t xml:space="preserve">N1, teretni automobil, marka CITROEN 2,8 HDI/JUMPER 35 L, godina proizvodnje 2005, broj šasije VF7ZCPMHC17565260; reg. oznake RI021LA, </w:t>
      </w:r>
    </w:p>
    <w:p w:rsidRPr="00083F12" w:rsidR="004E4D69" w:rsidP="004E4D69" w:rsidRDefault="004E4D69">
      <w:pPr>
        <w:ind w:firstLine="708"/>
        <w:jc w:val="both"/>
        <w:rPr>
          <w:rFonts w:ascii="Arial" w:hAnsi="Arial" w:cs="Arial"/>
        </w:rPr>
      </w:pPr>
      <w:r w:rsidRPr="00083F12">
        <w:rPr>
          <w:rFonts w:ascii="Arial" w:hAnsi="Arial" w:cs="Arial"/>
        </w:rPr>
        <w:t>5.)</w:t>
      </w:r>
      <w:r w:rsidRPr="00083F12">
        <w:rPr>
          <w:rFonts w:ascii="Arial" w:hAnsi="Arial" w:cs="Arial"/>
        </w:rPr>
        <w:tab/>
        <w:t xml:space="preserve">N2, teretni automobil, marka MAN/TGL 8.180, godina proizvodnje 2006, broj šasije WMAN03ZZ47Y178047; reg. oznake RI7940K, </w:t>
      </w:r>
    </w:p>
    <w:p w:rsidRPr="00083F12" w:rsidR="004E4D69" w:rsidP="004E4D69" w:rsidRDefault="004E4D69">
      <w:pPr>
        <w:ind w:firstLine="708"/>
        <w:jc w:val="both"/>
        <w:rPr>
          <w:rFonts w:ascii="Arial" w:hAnsi="Arial" w:cs="Arial"/>
        </w:rPr>
      </w:pPr>
      <w:r w:rsidRPr="00083F12">
        <w:rPr>
          <w:rFonts w:ascii="Arial" w:hAnsi="Arial" w:cs="Arial"/>
        </w:rPr>
        <w:t>6.)</w:t>
      </w:r>
      <w:r w:rsidRPr="00083F12">
        <w:rPr>
          <w:rFonts w:ascii="Arial" w:hAnsi="Arial" w:cs="Arial"/>
        </w:rPr>
        <w:tab/>
        <w:t xml:space="preserve">M1, osobni automobil, marka BENTLEY GTC/CONTINENTAL, godina proizvodnje 2008, broj šasije SC8DR33W98C052930; reg. oznake RI5555FR. </w:t>
      </w:r>
    </w:p>
    <w:p w:rsidRPr="00083F12" w:rsidR="004E4D69" w:rsidP="004E4D69" w:rsidRDefault="004E4D69">
      <w:pPr>
        <w:ind w:firstLine="708"/>
        <w:jc w:val="both"/>
        <w:rPr>
          <w:rFonts w:ascii="Arial" w:hAnsi="Arial" w:cs="Arial"/>
        </w:rPr>
      </w:pPr>
    </w:p>
    <w:p w:rsidRPr="00083F12" w:rsidR="004E4D69" w:rsidP="004E4D69" w:rsidRDefault="004E4D69">
      <w:pPr>
        <w:ind w:firstLine="708"/>
        <w:jc w:val="both"/>
        <w:rPr>
          <w:rFonts w:ascii="Arial" w:hAnsi="Arial" w:cs="Arial"/>
        </w:rPr>
      </w:pPr>
      <w:r w:rsidRPr="00083F12">
        <w:rPr>
          <w:rFonts w:ascii="Arial" w:hAnsi="Arial" w:cs="Arial"/>
        </w:rPr>
        <w:t>Ukupna vrijednost vozila iz potvrde Porezne uprave je 83.529,11 EUR.</w:t>
      </w:r>
    </w:p>
    <w:p w:rsidRPr="00083F12" w:rsidR="004E4D69" w:rsidP="004E4D69" w:rsidRDefault="004E4D69">
      <w:pPr>
        <w:ind w:firstLine="708"/>
        <w:jc w:val="both"/>
        <w:rPr>
          <w:rFonts w:ascii="Arial" w:hAnsi="Arial" w:cs="Arial"/>
        </w:rPr>
      </w:pPr>
    </w:p>
    <w:p w:rsidRPr="00083F12" w:rsidR="00245F61" w:rsidP="004F599F" w:rsidRDefault="004E4D69">
      <w:pPr>
        <w:jc w:val="both"/>
        <w:rPr>
          <w:rFonts w:ascii="Arial" w:hAnsi="Arial" w:cs="Arial"/>
        </w:rPr>
      </w:pPr>
      <w:r w:rsidRPr="00083F12">
        <w:rPr>
          <w:rFonts w:ascii="Arial" w:hAnsi="Arial" w:cs="Arial"/>
        </w:rPr>
        <w:tab/>
        <w:t xml:space="preserve">U stečajnom postupku ovaj  vjerovnik ima status i stečajnog vjerovnika jer mu je dužnik  i osobno odgovoran. Ukupno priznata tražbina razlučnog vjerovnika REPUBLIKA HRVATSKA iznosi u prvom višem isplatnom redu </w:t>
      </w:r>
      <w:r w:rsidRPr="00083F12">
        <w:rPr>
          <w:rFonts w:ascii="Arial" w:hAnsi="Arial" w:cs="Arial"/>
        </w:rPr>
        <w:lastRenderedPageBreak/>
        <w:t>43.031,48 EUR, a u drugom višem isplatnom redu 70.193,76 EUR ukupno 113.225,24 EUR. Iznos tražbine osigurane razlučnim pravom je 70.768,86 EUR tako da neosigurani dio ukupne tražbine razlučnog vjerovnika iznosi 42.456,38 EUR, a taj je iznos uključen u iznos od 67.878,75 EUR kao rezervacija za namirenje vjerovnika prvog višeg isplatnog reda. Iznosom tražbine osigurane razlučnim pravom od 70.768,86 EUR umanjiti će se ukupan iznos od 319.065,54 EUR potrebnih sredstava za namirenje vjerovnika.</w:t>
      </w:r>
    </w:p>
    <w:p w:rsidRPr="00083F12" w:rsidR="004E4D69" w:rsidP="004F599F" w:rsidRDefault="004E4D69">
      <w:pPr>
        <w:jc w:val="both"/>
        <w:rPr>
          <w:rFonts w:ascii="Arial" w:hAnsi="Arial" w:cs="Arial"/>
        </w:rPr>
      </w:pPr>
    </w:p>
    <w:p w:rsidRPr="00083F12" w:rsidR="004E4D69" w:rsidP="004F599F" w:rsidRDefault="0089717F">
      <w:pPr>
        <w:jc w:val="both"/>
        <w:rPr>
          <w:rFonts w:ascii="Arial" w:hAnsi="Arial" w:cs="Arial"/>
        </w:rPr>
      </w:pPr>
      <w:r w:rsidRPr="00083F12">
        <w:rPr>
          <w:rFonts w:ascii="Arial" w:hAnsi="Arial" w:cs="Arial"/>
        </w:rPr>
        <w:tab/>
        <w:t>Stečajni upravitelj sačinio je tablicu troškova stečajnog postupka i obveza stečajne mase koji na dan prihvaćanja plana iznosi 17.043,28 EUR.</w:t>
      </w:r>
    </w:p>
    <w:p w:rsidRPr="00083F12" w:rsidR="004E4D69" w:rsidP="004F599F" w:rsidRDefault="004E4D69">
      <w:pPr>
        <w:jc w:val="both"/>
        <w:rPr>
          <w:rFonts w:ascii="Arial" w:hAnsi="Arial" w:cs="Arial"/>
        </w:rPr>
      </w:pPr>
    </w:p>
    <w:p w:rsidRPr="00083F12" w:rsidR="004E4D69" w:rsidP="004F599F" w:rsidRDefault="001C03A0">
      <w:pPr>
        <w:jc w:val="both"/>
        <w:rPr>
          <w:rFonts w:ascii="Arial" w:hAnsi="Arial" w:cs="Arial"/>
        </w:rPr>
      </w:pPr>
      <w:r w:rsidRPr="00083F12">
        <w:rPr>
          <w:rFonts w:ascii="Arial" w:hAnsi="Arial" w:cs="Arial"/>
        </w:rPr>
        <w:tab/>
        <w:t>Stečajni upravitelj dao je obrazloženje predvidivih obveza stečajne mase kako slijedi:</w:t>
      </w:r>
    </w:p>
    <w:p w:rsidRPr="00083F12" w:rsidR="001C03A0" w:rsidP="004F599F" w:rsidRDefault="001C03A0">
      <w:pPr>
        <w:jc w:val="both"/>
        <w:rPr>
          <w:rFonts w:ascii="Arial" w:hAnsi="Arial" w:cs="Arial"/>
        </w:rPr>
      </w:pPr>
    </w:p>
    <w:p w:rsidRPr="005D3540" w:rsidR="001C03A0" w:rsidP="005D3540" w:rsidRDefault="001C03A0">
      <w:pPr>
        <w:numPr>
          <w:ilvl w:val="0"/>
          <w:numId w:val="17"/>
        </w:numPr>
        <w:rPr>
          <w:rFonts w:ascii="Arial" w:hAnsi="Arial" w:cs="Arial"/>
        </w:rPr>
      </w:pPr>
      <w:r w:rsidRPr="00083F12">
        <w:rPr>
          <w:rFonts w:ascii="Arial" w:hAnsi="Arial" w:cs="Arial"/>
        </w:rPr>
        <w:tab/>
        <w:t>TROŠKOVI:</w:t>
      </w:r>
    </w:p>
    <w:p w:rsidRPr="00083F12" w:rsidR="001C03A0" w:rsidP="001C03A0" w:rsidRDefault="001C03A0">
      <w:pPr>
        <w:numPr>
          <w:ilvl w:val="1"/>
          <w:numId w:val="17"/>
        </w:numPr>
        <w:jc w:val="both"/>
        <w:rPr>
          <w:rFonts w:ascii="Arial" w:hAnsi="Arial" w:cs="Arial"/>
        </w:rPr>
      </w:pPr>
      <w:r w:rsidRPr="00083F12">
        <w:rPr>
          <w:rFonts w:ascii="Arial" w:hAnsi="Arial" w:cs="Arial"/>
        </w:rPr>
        <w:t xml:space="preserve">Troškovi prethodnog postupka - prema </w:t>
      </w:r>
      <w:bookmarkStart w:name="_Hlk165919527" w:id="1"/>
      <w:r w:rsidRPr="00083F12">
        <w:rPr>
          <w:rFonts w:ascii="Arial" w:hAnsi="Arial" w:cs="Arial"/>
        </w:rPr>
        <w:t>prijedlogu stečajnog upravitelja za odobrenje nagrade i stvarnih troškova u prethodnom postupku od 02.05.2024. godine koji je u prilogu – Prilog 1,</w:t>
      </w:r>
    </w:p>
    <w:bookmarkEnd w:id="1"/>
    <w:p w:rsidRPr="00083F12" w:rsidR="001C03A0" w:rsidP="001C03A0" w:rsidRDefault="001C03A0">
      <w:pPr>
        <w:numPr>
          <w:ilvl w:val="1"/>
          <w:numId w:val="17"/>
        </w:numPr>
        <w:jc w:val="both"/>
        <w:rPr>
          <w:rFonts w:ascii="Arial" w:hAnsi="Arial" w:cs="Arial"/>
        </w:rPr>
      </w:pPr>
      <w:r w:rsidRPr="00083F12">
        <w:rPr>
          <w:rFonts w:ascii="Arial" w:hAnsi="Arial" w:cs="Arial"/>
        </w:rPr>
        <w:t xml:space="preserve">Nagrada stečajnog upravitelja – prema </w:t>
      </w:r>
      <w:bookmarkStart w:name="_Hlk165919595" w:id="2"/>
      <w:r w:rsidRPr="00083F12">
        <w:rPr>
          <w:rFonts w:ascii="Arial" w:hAnsi="Arial" w:cs="Arial"/>
        </w:rPr>
        <w:t>prijedlogu stečajnog upravitelja za odobrenje nagrade i stvarnih troškova od 06.05.2024</w:t>
      </w:r>
      <w:bookmarkEnd w:id="2"/>
      <w:r w:rsidRPr="00083F12">
        <w:rPr>
          <w:rFonts w:ascii="Arial" w:hAnsi="Arial" w:cs="Arial"/>
        </w:rPr>
        <w:t>. godine koji je u prilogu – Prilog 2,</w:t>
      </w:r>
    </w:p>
    <w:p w:rsidRPr="00083F12" w:rsidR="001C03A0" w:rsidP="001C03A0" w:rsidRDefault="001C03A0">
      <w:pPr>
        <w:numPr>
          <w:ilvl w:val="1"/>
          <w:numId w:val="17"/>
        </w:numPr>
        <w:jc w:val="both"/>
        <w:rPr>
          <w:rFonts w:ascii="Arial" w:hAnsi="Arial" w:cs="Arial"/>
        </w:rPr>
      </w:pPr>
      <w:r w:rsidRPr="00083F12">
        <w:rPr>
          <w:rFonts w:ascii="Arial" w:hAnsi="Arial" w:cs="Arial"/>
        </w:rPr>
        <w:t xml:space="preserve">Stvarni troškovi stečajnog upravitelja – do sada nastali u iznosu od 1.831,69 </w:t>
      </w:r>
      <w:r w:rsidRPr="00083F12" w:rsidR="008E4D3D">
        <w:rPr>
          <w:rFonts w:ascii="Arial" w:hAnsi="Arial" w:cs="Arial"/>
        </w:rPr>
        <w:t>EUR</w:t>
      </w:r>
      <w:r w:rsidRPr="00083F12">
        <w:rPr>
          <w:rFonts w:ascii="Arial" w:hAnsi="Arial" w:cs="Arial"/>
        </w:rPr>
        <w:t xml:space="preserve"> prema prijedlogu stečajnog upravitelja za odobrenje nagrade i stvarnih troškova od 06.05.2024. godine  i  predvidivi u iznosu od 763,20 </w:t>
      </w:r>
      <w:r w:rsidRPr="00083F12" w:rsidR="006D0781">
        <w:rPr>
          <w:rFonts w:ascii="Arial" w:hAnsi="Arial" w:cs="Arial"/>
        </w:rPr>
        <w:t>EUR</w:t>
      </w:r>
      <w:r w:rsidRPr="00083F12">
        <w:rPr>
          <w:rFonts w:ascii="Arial" w:hAnsi="Arial" w:cs="Arial"/>
        </w:rPr>
        <w:t xml:space="preserve"> za pristup na predvidivo dva ročišta do zaključenja stečajnog postupka, Prilog 2,</w:t>
      </w:r>
    </w:p>
    <w:p w:rsidRPr="00083F12" w:rsidR="001C03A0" w:rsidP="001C03A0" w:rsidRDefault="001C03A0">
      <w:pPr>
        <w:numPr>
          <w:ilvl w:val="1"/>
          <w:numId w:val="17"/>
        </w:numPr>
        <w:jc w:val="both"/>
        <w:rPr>
          <w:rFonts w:ascii="Arial" w:hAnsi="Arial" w:cs="Arial"/>
        </w:rPr>
      </w:pPr>
      <w:r w:rsidRPr="00083F12">
        <w:rPr>
          <w:rFonts w:ascii="Arial" w:hAnsi="Arial" w:cs="Arial"/>
        </w:rPr>
        <w:t xml:space="preserve">Trošak knjigovodstva – prema ugovoru o obavljanju knjigovodstvenih poslova koji je u prilogu  - Prilog 3, do sada nastali za protekla četiri mjeseca i predvidivi u iznosu od 530,88 </w:t>
      </w:r>
      <w:r w:rsidRPr="00083F12" w:rsidR="006D0781">
        <w:rPr>
          <w:rFonts w:ascii="Arial" w:hAnsi="Arial" w:cs="Arial"/>
        </w:rPr>
        <w:t xml:space="preserve">EUR </w:t>
      </w:r>
      <w:r w:rsidRPr="00083F12">
        <w:rPr>
          <w:rFonts w:ascii="Arial" w:hAnsi="Arial" w:cs="Arial"/>
        </w:rPr>
        <w:t>za predvidivi rok od četiri mjeseca do pravomoćnosti rješenja o zaključenju stečajnog postupka,</w:t>
      </w:r>
    </w:p>
    <w:p w:rsidRPr="00083F12" w:rsidR="001C03A0" w:rsidP="001C03A0" w:rsidRDefault="001C03A0">
      <w:pPr>
        <w:jc w:val="both"/>
        <w:rPr>
          <w:rFonts w:ascii="Arial" w:hAnsi="Arial" w:cs="Arial"/>
        </w:rPr>
      </w:pPr>
    </w:p>
    <w:p w:rsidRPr="00083F12" w:rsidR="001C03A0" w:rsidP="001C03A0" w:rsidRDefault="001C03A0">
      <w:pPr>
        <w:numPr>
          <w:ilvl w:val="0"/>
          <w:numId w:val="17"/>
        </w:numPr>
        <w:jc w:val="both"/>
        <w:rPr>
          <w:rFonts w:ascii="Arial" w:hAnsi="Arial" w:cs="Arial"/>
        </w:rPr>
      </w:pPr>
      <w:r w:rsidRPr="00083F12">
        <w:rPr>
          <w:rFonts w:ascii="Arial" w:hAnsi="Arial" w:cs="Arial"/>
        </w:rPr>
        <w:t>OSTALE OBVEZE STEČAJNE MASE</w:t>
      </w:r>
    </w:p>
    <w:p w:rsidRPr="00083F12" w:rsidR="001C03A0" w:rsidP="001C03A0" w:rsidRDefault="001C03A0">
      <w:pPr>
        <w:jc w:val="both"/>
        <w:rPr>
          <w:rFonts w:ascii="Arial" w:hAnsi="Arial" w:cs="Arial"/>
        </w:rPr>
      </w:pPr>
    </w:p>
    <w:p w:rsidRPr="00083F12" w:rsidR="001C03A0" w:rsidP="001C03A0" w:rsidRDefault="001C03A0">
      <w:pPr>
        <w:numPr>
          <w:ilvl w:val="1"/>
          <w:numId w:val="17"/>
        </w:numPr>
        <w:jc w:val="both"/>
        <w:rPr>
          <w:rFonts w:ascii="Arial" w:hAnsi="Arial" w:cs="Arial"/>
        </w:rPr>
      </w:pPr>
      <w:r w:rsidRPr="00083F12">
        <w:rPr>
          <w:rFonts w:ascii="Arial" w:hAnsi="Arial" w:cs="Arial"/>
        </w:rPr>
        <w:t>Troškovi zatvaranja stečajnog postupka – predvidivi troškovi predaje financijskih izvješća u FINA-u, zatvaranje transakcijskog računa  i sl..</w:t>
      </w:r>
    </w:p>
    <w:p w:rsidRPr="00083F12" w:rsidR="001C03A0" w:rsidP="001C03A0" w:rsidRDefault="001C03A0">
      <w:pPr>
        <w:numPr>
          <w:ilvl w:val="1"/>
          <w:numId w:val="17"/>
        </w:numPr>
        <w:jc w:val="both"/>
        <w:rPr>
          <w:rFonts w:ascii="Arial" w:hAnsi="Arial" w:cs="Arial"/>
        </w:rPr>
      </w:pPr>
      <w:r w:rsidRPr="00083F12">
        <w:rPr>
          <w:rFonts w:ascii="Arial" w:hAnsi="Arial" w:cs="Arial"/>
        </w:rPr>
        <w:t xml:space="preserve">Naknada za bankarske usluge i ostali troškovi  - nastali do sada u iznosu od 84,26 </w:t>
      </w:r>
      <w:r w:rsidRPr="00083F12" w:rsidR="007214E6">
        <w:rPr>
          <w:rFonts w:ascii="Arial" w:hAnsi="Arial" w:cs="Arial"/>
        </w:rPr>
        <w:t>EUR</w:t>
      </w:r>
      <w:r w:rsidRPr="00083F12">
        <w:rPr>
          <w:rFonts w:ascii="Arial" w:hAnsi="Arial" w:cs="Arial"/>
        </w:rPr>
        <w:t xml:space="preserve"> i plaćeni u iznosu od 61,03 </w:t>
      </w:r>
      <w:r w:rsidRPr="00083F12" w:rsidR="007214E6">
        <w:rPr>
          <w:rFonts w:ascii="Arial" w:hAnsi="Arial" w:cs="Arial"/>
        </w:rPr>
        <w:t>EUR</w:t>
      </w:r>
      <w:r w:rsidRPr="00083F12">
        <w:rPr>
          <w:rFonts w:ascii="Arial" w:hAnsi="Arial" w:cs="Arial"/>
        </w:rPr>
        <w:t xml:space="preserve"> prema izvodima banke u prilogu – Prilog 4, te predvidivih u iznosu od 40,00 </w:t>
      </w:r>
      <w:r w:rsidRPr="00083F12" w:rsidR="007214E6">
        <w:rPr>
          <w:rFonts w:ascii="Arial" w:hAnsi="Arial" w:cs="Arial"/>
        </w:rPr>
        <w:t>EUR</w:t>
      </w:r>
      <w:r w:rsidRPr="00083F12">
        <w:rPr>
          <w:rFonts w:ascii="Arial" w:hAnsi="Arial" w:cs="Arial"/>
        </w:rPr>
        <w:t>, ukupno 63,23 EUR.</w:t>
      </w:r>
    </w:p>
    <w:p w:rsidRPr="00083F12" w:rsidR="001C03A0" w:rsidP="004F599F" w:rsidRDefault="001C03A0">
      <w:pPr>
        <w:jc w:val="both"/>
        <w:rPr>
          <w:rFonts w:ascii="Arial" w:hAnsi="Arial" w:cs="Arial"/>
        </w:rPr>
      </w:pPr>
    </w:p>
    <w:p w:rsidRPr="00083F12" w:rsidR="004E4D69" w:rsidP="001C03A0" w:rsidRDefault="001C03A0">
      <w:pPr>
        <w:ind w:firstLine="708"/>
        <w:jc w:val="both"/>
        <w:rPr>
          <w:rFonts w:ascii="Arial" w:hAnsi="Arial" w:cs="Arial"/>
        </w:rPr>
      </w:pPr>
      <w:r w:rsidRPr="00083F12">
        <w:rPr>
          <w:rFonts w:ascii="Arial" w:hAnsi="Arial" w:cs="Arial"/>
        </w:rPr>
        <w:t>Stečajni upravitelj je nakon pravomoćnosti rješenja o potvrdi stečajnog plana, a prije zaključenja stečajnog postupka, dužan podmiriti sve nesporne obveze stečajne mase, a za sporne pružiti odgovarajuća osiguranja.</w:t>
      </w:r>
    </w:p>
    <w:p w:rsidRPr="00083F12" w:rsidR="004E4D69" w:rsidP="004F599F" w:rsidRDefault="007214E6">
      <w:pPr>
        <w:jc w:val="both"/>
        <w:rPr>
          <w:rFonts w:ascii="Arial" w:hAnsi="Arial" w:cs="Arial"/>
        </w:rPr>
      </w:pPr>
      <w:r w:rsidRPr="00083F12">
        <w:rPr>
          <w:rFonts w:ascii="Arial" w:hAnsi="Arial" w:cs="Arial"/>
        </w:rPr>
        <w:tab/>
        <w:t>Preuzimatelj duga odnosno vjerovnik TICHE GRADNJA j.d.o.o. prije glasovanja o stečajnom planu mora imati dokaz o osiguranim sredstvima, odnosno položiti na račun dužnika, kod Javnog bilježnika ili  na depozitni račun suda iznos dovoljan za podmirenje obveza stečajne mase odnosno minimalno za to predviđen iznos od 17.193,20 EUR. Predlaže se iznos od 18.000,00 EUR.</w:t>
      </w:r>
    </w:p>
    <w:p w:rsidRPr="00083F12" w:rsidR="008E4D3D" w:rsidP="004F599F" w:rsidRDefault="008E4D3D">
      <w:pPr>
        <w:jc w:val="both"/>
        <w:rPr>
          <w:rFonts w:ascii="Arial" w:hAnsi="Arial" w:cs="Arial"/>
        </w:rPr>
      </w:pPr>
    </w:p>
    <w:p w:rsidRPr="00083F12" w:rsidR="008E4D3D" w:rsidP="004F599F" w:rsidRDefault="008E4D3D">
      <w:pPr>
        <w:jc w:val="both"/>
        <w:rPr>
          <w:rFonts w:ascii="Arial" w:hAnsi="Arial" w:cs="Arial"/>
        </w:rPr>
      </w:pPr>
      <w:r w:rsidRPr="00083F12">
        <w:rPr>
          <w:rFonts w:ascii="Arial" w:hAnsi="Arial" w:cs="Arial"/>
        </w:rPr>
        <w:lastRenderedPageBreak/>
        <w:tab/>
        <w:t>Stečajni upravitelj u bitnom iznosi provedbenu osnovu stečajnog plana:</w:t>
      </w:r>
    </w:p>
    <w:p w:rsidRPr="00083F12" w:rsidR="008E4D3D" w:rsidP="008E4D3D" w:rsidRDefault="008E4D3D">
      <w:pPr>
        <w:jc w:val="both"/>
        <w:rPr>
          <w:rFonts w:ascii="Arial" w:hAnsi="Arial" w:eastAsia="Arial" w:cs="Arial"/>
          <w:lang w:eastAsia="en-US"/>
        </w:rPr>
      </w:pPr>
      <w:r w:rsidRPr="00083F12">
        <w:rPr>
          <w:rFonts w:ascii="Arial" w:hAnsi="Arial" w:cs="Arial"/>
        </w:rPr>
        <w:tab/>
      </w:r>
      <w:r w:rsidRPr="00083F12">
        <w:rPr>
          <w:rFonts w:ascii="Arial" w:hAnsi="Arial" w:eastAsia="Arial" w:cs="Arial"/>
          <w:lang w:eastAsia="en-US"/>
        </w:rPr>
        <w:t>Stečajni vjerovnici prilikom glasovanja o stečajnom planu, sukladno članku 308. stavak 6. SZ neće se razvrstati u zasebne skupine s obzirom na to, da će učinci plana biti jednaki prema svim stečajnim vjerovnicima.</w:t>
      </w:r>
      <w:bookmarkStart w:name="_TOC_250010" w:id="3"/>
      <w:r w:rsidRPr="00083F12">
        <w:rPr>
          <w:rFonts w:ascii="Arial" w:hAnsi="Arial" w:eastAsia="Arial" w:cs="Arial"/>
          <w:lang w:eastAsia="en-US"/>
        </w:rPr>
        <w:t xml:space="preserve"> Naime, radnici kao i ostali vjerovnici sudjeluju na primjeren i jednak način u gospodarskim koristima i biti će namireni isplatom u novcu na jednak način.</w:t>
      </w:r>
    </w:p>
    <w:p w:rsidRPr="00083F12" w:rsidR="008E4D3D" w:rsidP="008E4D3D" w:rsidRDefault="008E4D3D">
      <w:pPr>
        <w:widowControl w:val="false"/>
        <w:autoSpaceDE w:val="false"/>
        <w:autoSpaceDN w:val="false"/>
        <w:jc w:val="both"/>
        <w:rPr>
          <w:rFonts w:ascii="Arial" w:hAnsi="Arial" w:eastAsia="Arial" w:cs="Arial"/>
          <w:i/>
          <w:iCs/>
          <w:lang w:eastAsia="en-US"/>
        </w:rPr>
      </w:pPr>
    </w:p>
    <w:p w:rsidRPr="00083F12" w:rsidR="008E4D3D" w:rsidP="008E4D3D" w:rsidRDefault="008E4D3D">
      <w:pPr>
        <w:widowControl w:val="false"/>
        <w:autoSpaceDE w:val="false"/>
        <w:autoSpaceDN w:val="false"/>
        <w:jc w:val="both"/>
        <w:rPr>
          <w:rFonts w:ascii="Arial" w:hAnsi="Arial" w:eastAsia="Arial" w:cs="Arial"/>
          <w:iCs/>
          <w:lang w:eastAsia="en-US"/>
        </w:rPr>
      </w:pPr>
      <w:r w:rsidRPr="00083F12">
        <w:rPr>
          <w:rFonts w:ascii="Arial" w:hAnsi="Arial" w:eastAsia="Arial" w:cs="Arial"/>
          <w:iCs/>
          <w:lang w:eastAsia="en-US"/>
        </w:rPr>
        <w:tab/>
        <w:t>Vjerovnik TICHE GRADNJA j.d.o.o. Pobri, Dragi 17b, dužan je osigurati prije glasovanja o stečajnom planu (isplata vjerovnika u visini od 20% utvrđenih tražbina) ukupan iznos od 67.659,33 EUR od čega se namiruju:</w:t>
      </w:r>
    </w:p>
    <w:p w:rsidRPr="008E4D3D" w:rsidR="008E4D3D" w:rsidP="008E4D3D" w:rsidRDefault="008E4D3D">
      <w:pPr>
        <w:widowControl w:val="false"/>
        <w:autoSpaceDE w:val="false"/>
        <w:autoSpaceDN w:val="false"/>
        <w:jc w:val="both"/>
        <w:rPr>
          <w:rFonts w:ascii="Arial" w:hAnsi="Arial" w:eastAsia="Arial" w:cs="Arial"/>
          <w:i/>
          <w:iCs/>
          <w:lang w:eastAsia="en-US"/>
        </w:rPr>
      </w:pPr>
    </w:p>
    <w:bookmarkEnd w:id="3"/>
    <w:p w:rsidRPr="008E4D3D" w:rsidR="008E4D3D" w:rsidP="008E4D3D" w:rsidRDefault="008E4D3D">
      <w:pPr>
        <w:widowControl w:val="false"/>
        <w:numPr>
          <w:ilvl w:val="0"/>
          <w:numId w:val="19"/>
        </w:numPr>
        <w:autoSpaceDE w:val="false"/>
        <w:autoSpaceDN w:val="false"/>
        <w:jc w:val="both"/>
        <w:rPr>
          <w:rFonts w:ascii="Arial" w:hAnsi="Arial" w:eastAsia="Arial" w:cs="Arial"/>
          <w:lang w:eastAsia="en-US"/>
        </w:rPr>
      </w:pPr>
      <w:r w:rsidRPr="008E4D3D">
        <w:rPr>
          <w:rFonts w:ascii="Arial" w:hAnsi="Arial" w:eastAsia="Arial" w:cs="Arial"/>
          <w:lang w:eastAsia="en-US"/>
        </w:rPr>
        <w:t xml:space="preserve">Vjerovnici stečajne mase u iznosu od 18.000,00 </w:t>
      </w:r>
      <w:r w:rsidRPr="008E4D3D" w:rsidR="005D3540">
        <w:rPr>
          <w:rFonts w:ascii="Arial" w:hAnsi="Arial" w:eastAsia="Arial" w:cs="Arial"/>
          <w:lang w:eastAsia="en-US"/>
        </w:rPr>
        <w:t>EUR</w:t>
      </w:r>
      <w:r w:rsidRPr="008E4D3D">
        <w:rPr>
          <w:rFonts w:ascii="Arial" w:hAnsi="Arial" w:eastAsia="Arial" w:cs="Arial"/>
          <w:lang w:eastAsia="en-US"/>
        </w:rPr>
        <w:t>,</w:t>
      </w:r>
    </w:p>
    <w:p w:rsidRPr="008E4D3D" w:rsidR="008E4D3D" w:rsidP="008E4D3D" w:rsidRDefault="008E4D3D">
      <w:pPr>
        <w:widowControl w:val="false"/>
        <w:numPr>
          <w:ilvl w:val="0"/>
          <w:numId w:val="19"/>
        </w:numPr>
        <w:autoSpaceDE w:val="false"/>
        <w:autoSpaceDN w:val="false"/>
        <w:jc w:val="both"/>
        <w:rPr>
          <w:rFonts w:ascii="Arial" w:hAnsi="Arial" w:eastAsia="Arial" w:cs="Arial"/>
          <w:lang w:eastAsia="en-US"/>
        </w:rPr>
      </w:pPr>
      <w:r w:rsidRPr="008E4D3D">
        <w:rPr>
          <w:rFonts w:ascii="Arial" w:hAnsi="Arial" w:eastAsia="Arial" w:cs="Arial"/>
          <w:lang w:eastAsia="en-US"/>
        </w:rPr>
        <w:t xml:space="preserve">Vjerovnici prvog višeg isplatnog reda u iznosu od13.575,75 </w:t>
      </w:r>
      <w:r w:rsidRPr="008E4D3D" w:rsidR="005D3540">
        <w:rPr>
          <w:rFonts w:ascii="Arial" w:hAnsi="Arial" w:eastAsia="Arial" w:cs="Arial"/>
          <w:lang w:eastAsia="en-US"/>
        </w:rPr>
        <w:t>EUR</w:t>
      </w:r>
      <w:r w:rsidRPr="008E4D3D">
        <w:rPr>
          <w:rFonts w:ascii="Arial" w:hAnsi="Arial" w:eastAsia="Arial" w:cs="Arial"/>
          <w:lang w:eastAsia="en-US"/>
        </w:rPr>
        <w:t>,</w:t>
      </w:r>
    </w:p>
    <w:p w:rsidRPr="008E4D3D" w:rsidR="008E4D3D" w:rsidP="008E4D3D" w:rsidRDefault="008E4D3D">
      <w:pPr>
        <w:widowControl w:val="false"/>
        <w:numPr>
          <w:ilvl w:val="0"/>
          <w:numId w:val="19"/>
        </w:numPr>
        <w:autoSpaceDE w:val="false"/>
        <w:autoSpaceDN w:val="false"/>
        <w:jc w:val="both"/>
        <w:rPr>
          <w:rFonts w:ascii="Arial" w:hAnsi="Arial" w:eastAsia="Arial" w:cs="Arial"/>
          <w:lang w:eastAsia="en-US"/>
        </w:rPr>
      </w:pPr>
      <w:r w:rsidRPr="008E4D3D">
        <w:rPr>
          <w:rFonts w:ascii="Arial" w:hAnsi="Arial" w:eastAsia="Arial" w:cs="Arial"/>
          <w:lang w:eastAsia="en-US"/>
        </w:rPr>
        <w:t xml:space="preserve">Vjerovnici drugog višeg isplatnog reda u iznosu od 140.452,73 </w:t>
      </w:r>
      <w:r w:rsidRPr="008E4D3D" w:rsidR="005D3540">
        <w:rPr>
          <w:rFonts w:ascii="Arial" w:hAnsi="Arial" w:eastAsia="Arial" w:cs="Arial"/>
          <w:lang w:eastAsia="en-US"/>
        </w:rPr>
        <w:t>EUR</w:t>
      </w:r>
      <w:r w:rsidRPr="008E4D3D">
        <w:rPr>
          <w:rFonts w:ascii="Arial" w:hAnsi="Arial" w:eastAsia="Arial" w:cs="Arial"/>
          <w:lang w:eastAsia="en-US"/>
        </w:rPr>
        <w:t xml:space="preserve"> koji se umanjuje za iznos od 70.768,86 </w:t>
      </w:r>
      <w:r w:rsidRPr="008E4D3D" w:rsidR="005D3540">
        <w:rPr>
          <w:rFonts w:ascii="Arial" w:hAnsi="Arial" w:eastAsia="Arial" w:cs="Arial"/>
          <w:lang w:eastAsia="en-US"/>
        </w:rPr>
        <w:t>EUR</w:t>
      </w:r>
      <w:r w:rsidRPr="008E4D3D">
        <w:rPr>
          <w:rFonts w:ascii="Arial" w:hAnsi="Arial" w:eastAsia="Arial" w:cs="Arial"/>
          <w:lang w:eastAsia="en-US"/>
        </w:rPr>
        <w:t xml:space="preserve"> za koji se odvojeno namiruje razlučni vjerovnik te je iznos za rezervaciju 13.936,77 </w:t>
      </w:r>
      <w:r w:rsidRPr="008E4D3D" w:rsidR="005D3540">
        <w:rPr>
          <w:rFonts w:ascii="Arial" w:hAnsi="Arial" w:eastAsia="Arial" w:cs="Arial"/>
          <w:lang w:eastAsia="en-US"/>
        </w:rPr>
        <w:t>EUR</w:t>
      </w:r>
      <w:r w:rsidRPr="008E4D3D">
        <w:rPr>
          <w:rFonts w:ascii="Arial" w:hAnsi="Arial" w:eastAsia="Arial" w:cs="Arial"/>
          <w:lang w:eastAsia="en-US"/>
        </w:rPr>
        <w:t xml:space="preserve">, </w:t>
      </w:r>
    </w:p>
    <w:p w:rsidRPr="008E4D3D" w:rsidR="008E4D3D" w:rsidP="008E4D3D" w:rsidRDefault="008E4D3D">
      <w:pPr>
        <w:widowControl w:val="false"/>
        <w:numPr>
          <w:ilvl w:val="0"/>
          <w:numId w:val="19"/>
        </w:numPr>
        <w:autoSpaceDE w:val="false"/>
        <w:autoSpaceDN w:val="false"/>
        <w:jc w:val="both"/>
        <w:rPr>
          <w:rFonts w:ascii="Arial" w:hAnsi="Arial" w:eastAsia="Arial" w:cs="Arial"/>
          <w:lang w:eastAsia="en-US"/>
        </w:rPr>
      </w:pPr>
      <w:r w:rsidRPr="008E4D3D">
        <w:rPr>
          <w:rFonts w:ascii="Arial" w:hAnsi="Arial" w:eastAsia="Arial" w:cs="Arial"/>
          <w:lang w:eastAsia="en-US"/>
        </w:rPr>
        <w:t>Vjerovnici osporenih tražbina</w:t>
      </w:r>
      <w:r w:rsidRPr="00083F12">
        <w:rPr>
          <w:rFonts w:ascii="Arial" w:hAnsi="Arial" w:eastAsia="Arial" w:cs="Arial"/>
          <w:lang w:eastAsia="en-US"/>
        </w:rPr>
        <w:t xml:space="preserve"> </w:t>
      </w:r>
      <w:r w:rsidRPr="008E4D3D">
        <w:rPr>
          <w:rFonts w:ascii="Arial" w:hAnsi="Arial" w:eastAsia="Arial" w:cs="Arial"/>
          <w:lang w:eastAsia="en-US"/>
        </w:rPr>
        <w:t xml:space="preserve">22.146,81 </w:t>
      </w:r>
      <w:r w:rsidRPr="008E4D3D" w:rsidR="005D3540">
        <w:rPr>
          <w:rFonts w:ascii="Arial" w:hAnsi="Arial" w:eastAsia="Arial" w:cs="Arial"/>
          <w:lang w:eastAsia="en-US"/>
        </w:rPr>
        <w:t>EUR</w:t>
      </w:r>
      <w:r w:rsidRPr="008E4D3D">
        <w:rPr>
          <w:rFonts w:ascii="Arial" w:hAnsi="Arial" w:eastAsia="Arial" w:cs="Arial"/>
          <w:lang w:eastAsia="en-US"/>
        </w:rPr>
        <w:t>.</w:t>
      </w:r>
    </w:p>
    <w:p w:rsidRPr="008E4D3D" w:rsidR="008E4D3D" w:rsidP="008E4D3D" w:rsidRDefault="008E4D3D">
      <w:pPr>
        <w:widowControl w:val="false"/>
        <w:autoSpaceDE w:val="false"/>
        <w:autoSpaceDN w:val="false"/>
        <w:jc w:val="both"/>
        <w:rPr>
          <w:rFonts w:ascii="Arial" w:hAnsi="Arial" w:eastAsia="Arial" w:cs="Arial"/>
          <w:lang w:eastAsia="en-US"/>
        </w:rPr>
      </w:pPr>
    </w:p>
    <w:p w:rsidRPr="008E4D3D" w:rsidR="008E4D3D" w:rsidP="008E4D3D" w:rsidRDefault="008E4D3D">
      <w:pPr>
        <w:widowControl w:val="false"/>
        <w:autoSpaceDE w:val="false"/>
        <w:autoSpaceDN w:val="false"/>
        <w:ind w:firstLine="708"/>
        <w:jc w:val="both"/>
        <w:rPr>
          <w:rFonts w:ascii="Arial" w:hAnsi="Arial" w:eastAsia="Arial" w:cs="Arial"/>
          <w:lang w:eastAsia="en-US"/>
        </w:rPr>
      </w:pPr>
      <w:r w:rsidRPr="00083F12">
        <w:rPr>
          <w:rFonts w:ascii="Arial" w:hAnsi="Arial" w:eastAsia="Arial" w:cs="Arial"/>
          <w:lang w:eastAsia="en-US"/>
        </w:rPr>
        <w:t xml:space="preserve">Stečajnim planom vjerovnici se namiruju </w:t>
      </w:r>
      <w:r w:rsidRPr="008E4D3D">
        <w:rPr>
          <w:rFonts w:ascii="Arial" w:hAnsi="Arial" w:eastAsia="Arial" w:cs="Arial"/>
          <w:lang w:eastAsia="en-US"/>
        </w:rPr>
        <w:t xml:space="preserve">u iznosu od 20% </w:t>
      </w:r>
      <w:r w:rsidRPr="00083F12">
        <w:rPr>
          <w:rFonts w:ascii="Arial" w:hAnsi="Arial" w:eastAsia="Arial" w:cs="Arial"/>
          <w:lang w:eastAsia="en-US"/>
        </w:rPr>
        <w:t xml:space="preserve">utvrđenih </w:t>
      </w:r>
      <w:r w:rsidRPr="008E4D3D">
        <w:rPr>
          <w:rFonts w:ascii="Arial" w:hAnsi="Arial" w:eastAsia="Arial" w:cs="Arial"/>
          <w:lang w:eastAsia="en-US"/>
        </w:rPr>
        <w:t xml:space="preserve">tražbina. </w:t>
      </w:r>
      <w:r w:rsidRPr="00083F12">
        <w:rPr>
          <w:rFonts w:ascii="Arial" w:hAnsi="Arial" w:eastAsia="Arial" w:cs="Arial"/>
          <w:lang w:eastAsia="en-US"/>
        </w:rPr>
        <w:t xml:space="preserve">Vjerovnik </w:t>
      </w:r>
      <w:r w:rsidRPr="008E4D3D">
        <w:rPr>
          <w:rFonts w:ascii="Arial" w:hAnsi="Arial" w:eastAsia="Arial" w:cs="Arial"/>
          <w:lang w:eastAsia="en-US"/>
        </w:rPr>
        <w:t>R</w:t>
      </w:r>
      <w:r w:rsidRPr="00083F12">
        <w:rPr>
          <w:rFonts w:ascii="Arial" w:hAnsi="Arial" w:eastAsia="Arial" w:cs="Arial"/>
          <w:lang w:eastAsia="en-US"/>
        </w:rPr>
        <w:t xml:space="preserve">EPUBLIKA HRVATSKA sudjeluje </w:t>
      </w:r>
      <w:r w:rsidRPr="008E4D3D">
        <w:rPr>
          <w:rFonts w:ascii="Arial" w:hAnsi="Arial" w:eastAsia="Arial" w:cs="Arial"/>
          <w:lang w:eastAsia="en-US"/>
        </w:rPr>
        <w:t xml:space="preserve">u namirenju sa osnovnom tražbinom u iznosu od 42.456,38 </w:t>
      </w:r>
      <w:r w:rsidRPr="008E4D3D" w:rsidR="005D3540">
        <w:rPr>
          <w:rFonts w:ascii="Arial" w:hAnsi="Arial" w:eastAsia="Arial" w:cs="Arial"/>
          <w:lang w:eastAsia="en-US"/>
        </w:rPr>
        <w:t>EUR</w:t>
      </w:r>
      <w:r w:rsidRPr="008E4D3D">
        <w:rPr>
          <w:rFonts w:ascii="Arial" w:hAnsi="Arial" w:eastAsia="Arial" w:cs="Arial"/>
          <w:lang w:eastAsia="en-US"/>
        </w:rPr>
        <w:t xml:space="preserve">, a koji iznos predstavlja razliku ukupno priznatih tražbina i vrijednosti založnog prava za koji se razlučni vjerovnik naplaćuje odvojeno. Vjerovnik TICHE GRADNJA j.d.o.o., Pobri, Dragi 17b, otpisuje svoju tražbinu u iznosu od 155.357,15 </w:t>
      </w:r>
      <w:r w:rsidRPr="008E4D3D" w:rsidR="005D3540">
        <w:rPr>
          <w:rFonts w:ascii="Arial" w:hAnsi="Arial" w:eastAsia="Arial" w:cs="Arial"/>
          <w:lang w:eastAsia="en-US"/>
        </w:rPr>
        <w:t>EUR</w:t>
      </w:r>
      <w:r w:rsidRPr="008E4D3D">
        <w:rPr>
          <w:rFonts w:ascii="Arial" w:hAnsi="Arial" w:eastAsia="Arial" w:cs="Arial"/>
          <w:lang w:eastAsia="en-US"/>
        </w:rPr>
        <w:t xml:space="preserve"> u cijelosti prema temeljnim smjernicama stečajnog plana i zbog toga  ne </w:t>
      </w:r>
      <w:r w:rsidRPr="00083F12">
        <w:rPr>
          <w:rFonts w:ascii="Arial" w:hAnsi="Arial" w:eastAsia="Arial" w:cs="Arial"/>
          <w:lang w:eastAsia="en-US"/>
        </w:rPr>
        <w:t xml:space="preserve">sudjeluje </w:t>
      </w:r>
      <w:r w:rsidRPr="008E4D3D">
        <w:rPr>
          <w:rFonts w:ascii="Arial" w:hAnsi="Arial" w:eastAsia="Arial" w:cs="Arial"/>
          <w:lang w:eastAsia="en-US"/>
        </w:rPr>
        <w:t xml:space="preserve">u namirenju. Stečajni vjerovnik INŽENJERING-EUROPA-92 d.o.o. za iznos tražbine od 25.544,56 </w:t>
      </w:r>
      <w:r w:rsidRPr="008E4D3D" w:rsidR="005D3540">
        <w:rPr>
          <w:rFonts w:ascii="Arial" w:hAnsi="Arial" w:eastAsia="Arial" w:cs="Arial"/>
          <w:lang w:eastAsia="en-US"/>
        </w:rPr>
        <w:t>EUR</w:t>
      </w:r>
      <w:r w:rsidRPr="008E4D3D">
        <w:rPr>
          <w:rFonts w:ascii="Arial" w:hAnsi="Arial" w:eastAsia="Arial" w:cs="Arial"/>
          <w:lang w:eastAsia="en-US"/>
        </w:rPr>
        <w:t xml:space="preserve"> za</w:t>
      </w:r>
      <w:r w:rsidRPr="00083F12">
        <w:rPr>
          <w:rFonts w:ascii="Arial" w:hAnsi="Arial" w:eastAsia="Arial" w:cs="Arial"/>
          <w:lang w:eastAsia="en-US"/>
        </w:rPr>
        <w:t xml:space="preserve"> koju posjeduje ovršnu ispravu,</w:t>
      </w:r>
      <w:r w:rsidRPr="008E4D3D">
        <w:rPr>
          <w:rFonts w:ascii="Arial" w:hAnsi="Arial" w:eastAsia="Arial" w:cs="Arial"/>
          <w:lang w:eastAsia="en-US"/>
        </w:rPr>
        <w:t xml:space="preserve"> a koja je osporena od strane vjerovnika koji u dozvoljenom roku nije pokrenuo parnicu za istu </w:t>
      </w:r>
      <w:r w:rsidRPr="00083F12">
        <w:rPr>
          <w:rFonts w:ascii="Arial" w:hAnsi="Arial" w:eastAsia="Arial" w:cs="Arial"/>
          <w:lang w:eastAsia="en-US"/>
        </w:rPr>
        <w:t>sudjeluje</w:t>
      </w:r>
      <w:r w:rsidRPr="008E4D3D">
        <w:rPr>
          <w:rFonts w:ascii="Arial" w:hAnsi="Arial" w:eastAsia="Arial" w:cs="Arial"/>
          <w:lang w:eastAsia="en-US"/>
        </w:rPr>
        <w:t xml:space="preserve"> u namirenju.</w:t>
      </w:r>
    </w:p>
    <w:p w:rsidRPr="008E4D3D" w:rsidR="008E4D3D" w:rsidP="008E4D3D" w:rsidRDefault="008E4D3D">
      <w:pPr>
        <w:widowControl w:val="false"/>
        <w:autoSpaceDE w:val="false"/>
        <w:autoSpaceDN w:val="false"/>
        <w:ind w:firstLine="360"/>
        <w:jc w:val="both"/>
        <w:rPr>
          <w:rFonts w:ascii="Arial" w:hAnsi="Arial" w:eastAsia="Arial" w:cs="Arial"/>
          <w:lang w:eastAsia="en-US"/>
        </w:rPr>
      </w:pPr>
      <w:r w:rsidRPr="008E4D3D">
        <w:rPr>
          <w:rFonts w:ascii="Arial" w:hAnsi="Arial" w:eastAsia="Arial" w:cs="Arial"/>
          <w:lang w:eastAsia="en-US"/>
        </w:rPr>
        <w:t>Isplatu ovih iznosa u ukupnom iznosu od 27.512,52</w:t>
      </w:r>
      <w:r w:rsidRPr="00083F12">
        <w:rPr>
          <w:rFonts w:ascii="Arial" w:hAnsi="Arial" w:eastAsia="Arial" w:cs="Arial"/>
          <w:lang w:eastAsia="en-US"/>
        </w:rPr>
        <w:t xml:space="preserve"> </w:t>
      </w:r>
      <w:r w:rsidRPr="00083F12" w:rsidR="005D3540">
        <w:rPr>
          <w:rFonts w:ascii="Arial" w:hAnsi="Arial" w:eastAsia="Arial" w:cs="Arial"/>
          <w:lang w:eastAsia="en-US"/>
        </w:rPr>
        <w:t>EUR</w:t>
      </w:r>
      <w:r w:rsidRPr="008E4D3D">
        <w:rPr>
          <w:rFonts w:ascii="Arial" w:hAnsi="Arial" w:eastAsia="Arial" w:cs="Arial"/>
          <w:lang w:eastAsia="en-US"/>
        </w:rPr>
        <w:t xml:space="preserve"> izvršiti će stečajni upravitelj u roku od 15 dana od pravomoćnosti rješenja o potvrdi stečajnog plana prema slijedećem pregledu:</w:t>
      </w:r>
    </w:p>
    <w:p w:rsidRPr="008E4D3D" w:rsidR="008E4D3D" w:rsidP="008E4D3D" w:rsidRDefault="008E4D3D">
      <w:pPr>
        <w:widowControl w:val="false"/>
        <w:autoSpaceDE w:val="false"/>
        <w:autoSpaceDN w:val="false"/>
        <w:ind w:firstLine="720"/>
        <w:jc w:val="both"/>
        <w:rPr>
          <w:rFonts w:ascii="Arial" w:hAnsi="Arial" w:eastAsia="Arial" w:cs="Arial"/>
          <w:lang w:eastAsia="en-US"/>
        </w:rPr>
      </w:pP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ADNAN FERATOSKI, Opatija, Dr. M. J. Ortela 11, OIB: 27790083577,</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550,60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ANA BOYKO, Pobri, Dragi 17B,OIB: 89286570276,</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1.938,73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MALDRIT BEQIRAJ, Pasjak, Pasjak 58, OIB: 82676517311,</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1.126,67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RASHIT FERATI, Pasjak, Pasjak 58, OIB: 28731961865,</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1.353,45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REPUBLIKA HRVATSKA OIB: 52634238587,</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8.491,28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 xml:space="preserve">CIMERA I SURADNICI POREZNO SAVJETNIŠTVO d.o.o. Viškovo, Gornji Jugi 3, </w:t>
      </w:r>
      <w:r w:rsidRPr="00083F12">
        <w:rPr>
          <w:rFonts w:ascii="Arial" w:hAnsi="Arial" w:eastAsia="Arial" w:cs="Arial"/>
          <w:lang w:eastAsia="en-US"/>
        </w:rPr>
        <w:t xml:space="preserve"> </w:t>
      </w:r>
      <w:r w:rsidRPr="008E4D3D">
        <w:rPr>
          <w:rFonts w:ascii="Arial" w:hAnsi="Arial" w:eastAsia="Arial" w:cs="Arial"/>
          <w:lang w:eastAsia="en-US"/>
        </w:rPr>
        <w:t>OIB: 01042965766,</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497,71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CAPAROL d.o.o. Sveta Nedjelja, Obrtnička 16, OIB: 38070425200,</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4.369,72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FINANCIJSKA AGENCIJA Zagreb, Ulica grada Vukovara 70, OIB:</w:t>
      </w:r>
      <w:r w:rsidR="005D3540">
        <w:rPr>
          <w:rFonts w:ascii="Arial" w:hAnsi="Arial" w:eastAsia="Arial" w:cs="Arial"/>
          <w:lang w:eastAsia="en-US"/>
        </w:rPr>
        <w:t xml:space="preserve"> </w:t>
      </w:r>
      <w:r w:rsidRPr="008E4D3D">
        <w:rPr>
          <w:rFonts w:ascii="Arial" w:hAnsi="Arial" w:eastAsia="Arial" w:cs="Arial"/>
          <w:lang w:eastAsia="en-US"/>
        </w:rPr>
        <w:t>85821130368,</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lastRenderedPageBreak/>
        <w:t>Iznos namirenja</w:t>
      </w:r>
      <w:r w:rsidR="00250F54">
        <w:rPr>
          <w:rFonts w:ascii="Arial" w:hAnsi="Arial" w:eastAsia="Arial" w:cs="Arial"/>
          <w:lang w:eastAsia="en-US"/>
        </w:rPr>
        <w:t xml:space="preserve"> </w:t>
      </w:r>
      <w:r w:rsidRPr="008E4D3D">
        <w:rPr>
          <w:rFonts w:ascii="Arial" w:hAnsi="Arial" w:eastAsia="Arial" w:cs="Arial"/>
          <w:lang w:eastAsia="en-US"/>
        </w:rPr>
        <w:t>793,21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ADRIATIC OSIGURANJE d.d. Rijeka, Riva 8, OIB: 94472454976,</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651,19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HRVATSKI TELEKOM d.d. Zagreb, Radnička cesta 21, OIB: 81793146560,</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857,81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MAJA HRUBENJA, vl. BILANCA, Rijeka, Adamićeva 7, OIB: 21238809630,</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441,52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BESTRENT d.o.o. Zagreb, Slavonska avenija 14, OIB: 78286431452,</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881,01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METIS d.d. Kukuljanovo, Kukuljanovo 414, OIB: 19158233033,</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00250F54">
        <w:rPr>
          <w:rFonts w:ascii="Arial" w:hAnsi="Arial" w:eastAsia="Arial" w:cs="Arial"/>
          <w:lang w:eastAsia="en-US"/>
        </w:rPr>
        <w:t xml:space="preserve"> </w:t>
      </w:r>
      <w:r w:rsidRPr="008E4D3D">
        <w:rPr>
          <w:rFonts w:ascii="Arial" w:hAnsi="Arial" w:eastAsia="Arial" w:cs="Arial"/>
          <w:lang w:eastAsia="en-US"/>
        </w:rPr>
        <w:t>166,15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ROK RUTNIK s.p. Republika Slovenija, Slovenske Konjice, Zeče 8A,</w:t>
      </w:r>
    </w:p>
    <w:p w:rsidRPr="008E4D3D" w:rsidR="008E4D3D" w:rsidP="008E4D3D" w:rsidRDefault="00C57F73">
      <w:pPr>
        <w:widowControl w:val="false"/>
        <w:autoSpaceDE w:val="false"/>
        <w:autoSpaceDN w:val="false"/>
        <w:jc w:val="both"/>
        <w:rPr>
          <w:rFonts w:ascii="Arial" w:hAnsi="Arial" w:eastAsia="Arial" w:cs="Arial"/>
          <w:lang w:eastAsia="en-US"/>
        </w:rPr>
      </w:pPr>
      <w:r>
        <w:rPr>
          <w:rFonts w:ascii="Arial" w:hAnsi="Arial" w:eastAsia="Arial" w:cs="Arial"/>
          <w:lang w:eastAsia="en-US"/>
        </w:rPr>
        <w:t xml:space="preserve">Iznos namirenja </w:t>
      </w:r>
      <w:r w:rsidRPr="008E4D3D" w:rsidR="008E4D3D">
        <w:rPr>
          <w:rFonts w:ascii="Arial" w:hAnsi="Arial" w:eastAsia="Arial" w:cs="Arial"/>
          <w:lang w:eastAsia="en-US"/>
        </w:rPr>
        <w:t>233,66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HRVATSKA RADIOTELEVIZIJA, Zagreb, Prisavlje 3, OIB: 68419124305,</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24,32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AGENCIJA ZA PLAĆANJA U POLJOPRIVREDI,RIBARSTVU I</w:t>
      </w:r>
      <w:r w:rsidR="00250F54">
        <w:rPr>
          <w:rFonts w:ascii="Arial" w:hAnsi="Arial" w:eastAsia="Arial" w:cs="Arial"/>
          <w:lang w:eastAsia="en-US"/>
        </w:rPr>
        <w:t xml:space="preserve"> </w:t>
      </w:r>
      <w:r w:rsidRPr="008E4D3D">
        <w:rPr>
          <w:rFonts w:ascii="Arial" w:hAnsi="Arial" w:eastAsia="Arial" w:cs="Arial"/>
          <w:lang w:eastAsia="en-US"/>
        </w:rPr>
        <w:t>RURALNOM RAZVOJU, Zagreb, Ulica grada Vukovara 269D, OIB: 99122235709,</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Pr="008E4D3D">
        <w:rPr>
          <w:rFonts w:ascii="Arial" w:hAnsi="Arial" w:eastAsia="Arial" w:cs="Arial"/>
          <w:lang w:eastAsia="en-US"/>
        </w:rPr>
        <w:t>26,58 EUR,</w:t>
      </w:r>
    </w:p>
    <w:p w:rsidRPr="008E4D3D" w:rsidR="008E4D3D" w:rsidP="008E4D3D" w:rsidRDefault="008E4D3D">
      <w:pPr>
        <w:widowControl w:val="false"/>
        <w:numPr>
          <w:ilvl w:val="0"/>
          <w:numId w:val="20"/>
        </w:numPr>
        <w:autoSpaceDE w:val="false"/>
        <w:autoSpaceDN w:val="false"/>
        <w:jc w:val="both"/>
        <w:rPr>
          <w:rFonts w:ascii="Arial" w:hAnsi="Arial" w:eastAsia="Arial" w:cs="Arial"/>
          <w:lang w:eastAsia="en-US"/>
        </w:rPr>
      </w:pPr>
      <w:r w:rsidRPr="008E4D3D">
        <w:rPr>
          <w:rFonts w:ascii="Arial" w:hAnsi="Arial" w:eastAsia="Arial" w:cs="Arial"/>
          <w:lang w:eastAsia="en-US"/>
        </w:rPr>
        <w:t>INŽENJERING–EUROPA–92 d.o.o, Ivanić–Grad, Lj. Gaja 4, OIB: 83390521960,</w:t>
      </w:r>
    </w:p>
    <w:p w:rsidRPr="008E4D3D" w:rsidR="008E4D3D" w:rsidP="008E4D3D" w:rsidRDefault="008E4D3D">
      <w:pPr>
        <w:widowControl w:val="false"/>
        <w:autoSpaceDE w:val="false"/>
        <w:autoSpaceDN w:val="false"/>
        <w:jc w:val="both"/>
        <w:rPr>
          <w:rFonts w:ascii="Arial" w:hAnsi="Arial" w:eastAsia="Arial" w:cs="Arial"/>
          <w:lang w:eastAsia="en-US"/>
        </w:rPr>
      </w:pPr>
      <w:r w:rsidRPr="008E4D3D">
        <w:rPr>
          <w:rFonts w:ascii="Arial" w:hAnsi="Arial" w:eastAsia="Arial" w:cs="Arial"/>
          <w:lang w:eastAsia="en-US"/>
        </w:rPr>
        <w:t>Iznos namirenja</w:t>
      </w:r>
      <w:r w:rsidRPr="00083F12">
        <w:rPr>
          <w:rFonts w:ascii="Arial" w:hAnsi="Arial" w:eastAsia="Arial" w:cs="Arial"/>
          <w:lang w:eastAsia="en-US"/>
        </w:rPr>
        <w:t xml:space="preserve"> </w:t>
      </w:r>
      <w:r w:rsidR="00C57F73">
        <w:rPr>
          <w:rFonts w:ascii="Arial" w:hAnsi="Arial" w:eastAsia="Arial" w:cs="Arial"/>
          <w:lang w:eastAsia="en-US"/>
        </w:rPr>
        <w:t xml:space="preserve"> </w:t>
      </w:r>
      <w:r w:rsidRPr="008E4D3D">
        <w:rPr>
          <w:rFonts w:ascii="Arial" w:hAnsi="Arial" w:eastAsia="Arial" w:cs="Arial"/>
          <w:lang w:eastAsia="en-US"/>
        </w:rPr>
        <w:t>5.108,91 EUR</w:t>
      </w:r>
      <w:r w:rsidR="005D3540">
        <w:rPr>
          <w:rFonts w:ascii="Arial" w:hAnsi="Arial" w:eastAsia="Arial" w:cs="Arial"/>
          <w:lang w:eastAsia="en-US"/>
        </w:rPr>
        <w:t>.</w:t>
      </w:r>
    </w:p>
    <w:p w:rsidRPr="00083F12" w:rsidR="008E4D3D" w:rsidP="008E4D3D" w:rsidRDefault="008E4D3D">
      <w:pPr>
        <w:widowControl w:val="false"/>
        <w:autoSpaceDE w:val="false"/>
        <w:autoSpaceDN w:val="false"/>
        <w:jc w:val="both"/>
        <w:rPr>
          <w:rFonts w:ascii="Arial" w:hAnsi="Arial" w:eastAsia="Arial" w:cs="Arial"/>
          <w:lang w:eastAsia="en-US"/>
        </w:rPr>
      </w:pPr>
    </w:p>
    <w:p w:rsidRPr="008E4D3D" w:rsidR="008E4D3D" w:rsidP="008E4D3D" w:rsidRDefault="008E4D3D">
      <w:pPr>
        <w:widowControl w:val="false"/>
        <w:autoSpaceDE w:val="false"/>
        <w:autoSpaceDN w:val="false"/>
        <w:ind w:firstLine="708"/>
        <w:jc w:val="both"/>
        <w:rPr>
          <w:rFonts w:ascii="Arial" w:hAnsi="Arial" w:eastAsia="Arial" w:cs="Arial"/>
          <w:lang w:eastAsia="en-US"/>
        </w:rPr>
      </w:pPr>
      <w:r w:rsidRPr="008E4D3D">
        <w:rPr>
          <w:rFonts w:ascii="Arial" w:hAnsi="Arial" w:eastAsia="Arial" w:cs="Arial"/>
          <w:lang w:eastAsia="en-US"/>
        </w:rPr>
        <w:t xml:space="preserve">Vjerovnici stečajne mase prema tablici br. 2 namiruju svoje potraživanje u cijelosti. Isplate će izvršiti stečajni upravitelj </w:t>
      </w:r>
      <w:r w:rsidRPr="005D3540">
        <w:rPr>
          <w:rFonts w:ascii="Arial" w:hAnsi="Arial" w:eastAsia="Arial" w:cs="Arial"/>
          <w:lang w:eastAsia="en-US"/>
        </w:rPr>
        <w:t xml:space="preserve">po pravomoćnosti rješenja </w:t>
      </w:r>
      <w:r w:rsidRPr="008E4D3D">
        <w:rPr>
          <w:rFonts w:ascii="Arial" w:hAnsi="Arial" w:eastAsia="Arial" w:cs="Arial"/>
          <w:lang w:eastAsia="en-US"/>
        </w:rPr>
        <w:t>o potvrdi stečajnog plana.</w:t>
      </w:r>
    </w:p>
    <w:p w:rsidRPr="008E4D3D" w:rsidR="008E4D3D" w:rsidP="008E4D3D" w:rsidRDefault="008E4D3D">
      <w:pPr>
        <w:widowControl w:val="false"/>
        <w:autoSpaceDE w:val="false"/>
        <w:autoSpaceDN w:val="false"/>
        <w:jc w:val="both"/>
        <w:rPr>
          <w:rFonts w:ascii="Arial" w:hAnsi="Arial" w:eastAsia="Arial" w:cs="Arial"/>
          <w:lang w:eastAsia="en-US"/>
        </w:rPr>
      </w:pPr>
    </w:p>
    <w:p w:rsidRPr="008E4D3D" w:rsidR="008E4D3D" w:rsidP="008E4D3D" w:rsidRDefault="008E4D3D">
      <w:pPr>
        <w:widowControl w:val="false"/>
        <w:autoSpaceDE w:val="false"/>
        <w:autoSpaceDN w:val="false"/>
        <w:ind w:firstLine="360"/>
        <w:jc w:val="both"/>
        <w:rPr>
          <w:rFonts w:ascii="Arial" w:hAnsi="Arial" w:eastAsia="Arial" w:cs="Arial"/>
          <w:lang w:eastAsia="en-US"/>
        </w:rPr>
      </w:pPr>
      <w:r w:rsidRPr="008E4D3D">
        <w:rPr>
          <w:rFonts w:ascii="Arial" w:hAnsi="Arial" w:eastAsia="Arial" w:cs="Arial"/>
          <w:lang w:eastAsia="en-US"/>
        </w:rPr>
        <w:t>Prihvaćanjem stečajnog plana, sukladno čl</w:t>
      </w:r>
      <w:r w:rsidRPr="00083F12">
        <w:rPr>
          <w:rFonts w:ascii="Arial" w:hAnsi="Arial" w:eastAsia="Arial" w:cs="Arial"/>
          <w:lang w:eastAsia="en-US"/>
        </w:rPr>
        <w:t>.</w:t>
      </w:r>
      <w:r w:rsidRPr="008E4D3D">
        <w:rPr>
          <w:rFonts w:ascii="Arial" w:hAnsi="Arial" w:eastAsia="Arial" w:cs="Arial"/>
          <w:lang w:eastAsia="en-US"/>
        </w:rPr>
        <w:t xml:space="preserve"> 311</w:t>
      </w:r>
      <w:r w:rsidRPr="00083F12">
        <w:rPr>
          <w:rFonts w:ascii="Arial" w:hAnsi="Arial" w:eastAsia="Arial" w:cs="Arial"/>
          <w:lang w:eastAsia="en-US"/>
        </w:rPr>
        <w:t>. s</w:t>
      </w:r>
      <w:r w:rsidRPr="008E4D3D">
        <w:rPr>
          <w:rFonts w:ascii="Arial" w:hAnsi="Arial" w:eastAsia="Arial" w:cs="Arial"/>
          <w:lang w:eastAsia="en-US"/>
        </w:rPr>
        <w:t>t</w:t>
      </w:r>
      <w:r w:rsidRPr="00083F12">
        <w:rPr>
          <w:rFonts w:ascii="Arial" w:hAnsi="Arial" w:eastAsia="Arial" w:cs="Arial"/>
          <w:lang w:eastAsia="en-US"/>
        </w:rPr>
        <w:t xml:space="preserve">. </w:t>
      </w:r>
      <w:r w:rsidRPr="008E4D3D">
        <w:rPr>
          <w:rFonts w:ascii="Arial" w:hAnsi="Arial" w:eastAsia="Arial" w:cs="Arial"/>
          <w:lang w:eastAsia="en-US"/>
        </w:rPr>
        <w:t>1</w:t>
      </w:r>
      <w:r w:rsidRPr="00083F12">
        <w:rPr>
          <w:rFonts w:ascii="Arial" w:hAnsi="Arial" w:eastAsia="Arial" w:cs="Arial"/>
          <w:lang w:eastAsia="en-US"/>
        </w:rPr>
        <w:t>.</w:t>
      </w:r>
      <w:r w:rsidRPr="008E4D3D">
        <w:rPr>
          <w:rFonts w:ascii="Arial" w:hAnsi="Arial" w:eastAsia="Arial" w:cs="Arial"/>
          <w:lang w:eastAsia="en-US"/>
        </w:rPr>
        <w:t xml:space="preserve"> SZ-a, traž</w:t>
      </w:r>
      <w:r w:rsidRPr="00083F12">
        <w:rPr>
          <w:rFonts w:ascii="Arial" w:hAnsi="Arial" w:eastAsia="Arial" w:cs="Arial"/>
          <w:lang w:eastAsia="en-US"/>
        </w:rPr>
        <w:t>bine vjerovnika niž</w:t>
      </w:r>
      <w:r w:rsidRPr="008E4D3D">
        <w:rPr>
          <w:rFonts w:ascii="Arial" w:hAnsi="Arial" w:eastAsia="Arial" w:cs="Arial"/>
          <w:lang w:eastAsia="en-US"/>
        </w:rPr>
        <w:t>ih isplatnih redova prestaju.</w:t>
      </w:r>
    </w:p>
    <w:p w:rsidRPr="008E4D3D" w:rsidR="008E4D3D" w:rsidP="008E4D3D" w:rsidRDefault="008E4D3D">
      <w:pPr>
        <w:widowControl w:val="false"/>
        <w:autoSpaceDE w:val="false"/>
        <w:autoSpaceDN w:val="false"/>
        <w:jc w:val="both"/>
        <w:rPr>
          <w:rFonts w:ascii="Arial" w:hAnsi="Arial" w:eastAsia="Arial" w:cs="Arial"/>
          <w:lang w:eastAsia="en-US"/>
        </w:rPr>
      </w:pPr>
    </w:p>
    <w:p w:rsidRPr="008E4D3D" w:rsidR="008E4D3D" w:rsidP="008E4D3D" w:rsidRDefault="008E4D3D">
      <w:pPr>
        <w:widowControl w:val="false"/>
        <w:autoSpaceDE w:val="false"/>
        <w:autoSpaceDN w:val="false"/>
        <w:ind w:firstLine="360"/>
        <w:jc w:val="both"/>
        <w:rPr>
          <w:rFonts w:ascii="Arial" w:hAnsi="Arial" w:eastAsia="Arial" w:cs="Arial"/>
          <w:lang w:eastAsia="en-US"/>
        </w:rPr>
      </w:pPr>
      <w:r w:rsidRPr="00083F12">
        <w:rPr>
          <w:rFonts w:ascii="Arial" w:hAnsi="Arial" w:eastAsia="Arial" w:cs="Arial"/>
          <w:lang w:eastAsia="en-US"/>
        </w:rPr>
        <w:t xml:space="preserve"> </w:t>
      </w:r>
      <w:r w:rsidRPr="00083F12">
        <w:rPr>
          <w:rFonts w:ascii="Arial" w:hAnsi="Arial" w:eastAsia="Arial" w:cs="Arial"/>
          <w:lang w:eastAsia="en-US"/>
        </w:rPr>
        <w:tab/>
      </w:r>
      <w:r w:rsidRPr="008E4D3D">
        <w:rPr>
          <w:rFonts w:ascii="Arial" w:hAnsi="Arial" w:eastAsia="Arial" w:cs="Arial"/>
          <w:lang w:eastAsia="en-US"/>
        </w:rPr>
        <w:t xml:space="preserve">Stečajni vjerovnik TICHE GRADNJA j.d.o.o. rezervirati će sredstva za slučaj da vjerovnici osporenih tražbina koji su pokrenuli ili nastavili pokrenute  parnice za slučaj da ih vjerovnici osporenih tražbina dobiju u ukupnom iznosu od 22.146,81 </w:t>
      </w:r>
      <w:r w:rsidRPr="00083F12" w:rsidR="00C57F73">
        <w:rPr>
          <w:rFonts w:ascii="Arial" w:hAnsi="Arial" w:eastAsia="Arial" w:cs="Arial"/>
          <w:lang w:eastAsia="en-US"/>
        </w:rPr>
        <w:t>EUR</w:t>
      </w:r>
      <w:r w:rsidR="00C57F73">
        <w:rPr>
          <w:rFonts w:ascii="Arial" w:hAnsi="Arial" w:eastAsia="Arial" w:cs="Arial"/>
          <w:lang w:eastAsia="en-US"/>
        </w:rPr>
        <w:t>,</w:t>
      </w:r>
      <w:r w:rsidRPr="008E4D3D">
        <w:rPr>
          <w:rFonts w:ascii="Arial" w:hAnsi="Arial" w:eastAsia="Arial" w:cs="Arial"/>
          <w:lang w:eastAsia="en-US"/>
        </w:rPr>
        <w:t xml:space="preserve"> a što čini iznos od 20% od osporenih tražbina prema slijedećem pregledu:</w:t>
      </w:r>
    </w:p>
    <w:p w:rsidRPr="008E4D3D" w:rsidR="008E4D3D" w:rsidP="008E4D3D" w:rsidRDefault="008E4D3D">
      <w:pPr>
        <w:widowControl w:val="false"/>
        <w:autoSpaceDE w:val="false"/>
        <w:autoSpaceDN w:val="false"/>
        <w:jc w:val="both"/>
        <w:rPr>
          <w:rFonts w:ascii="Arial" w:hAnsi="Arial" w:eastAsia="Arial" w:cs="Arial"/>
          <w:i/>
          <w:iCs/>
          <w:lang w:eastAsia="en-US"/>
        </w:rPr>
      </w:pPr>
    </w:p>
    <w:p w:rsidRPr="008E4D3D" w:rsidR="008E4D3D" w:rsidP="008E4D3D" w:rsidRDefault="008E4D3D">
      <w:pPr>
        <w:widowControl w:val="false"/>
        <w:numPr>
          <w:ilvl w:val="0"/>
          <w:numId w:val="21"/>
        </w:numPr>
        <w:autoSpaceDE w:val="false"/>
        <w:autoSpaceDN w:val="false"/>
        <w:jc w:val="both"/>
        <w:rPr>
          <w:rFonts w:ascii="Arial" w:hAnsi="Arial" w:eastAsia="Arial" w:cs="Arial"/>
          <w:lang w:eastAsia="en-US"/>
        </w:rPr>
      </w:pPr>
      <w:r w:rsidRPr="008E4D3D">
        <w:rPr>
          <w:rFonts w:ascii="Arial" w:hAnsi="Arial" w:eastAsia="Arial" w:cs="Arial"/>
          <w:lang w:eastAsia="en-US"/>
        </w:rPr>
        <w:t>INŽENJERING – EUROPA – 92 d.o.o, Ivanić–Grad, Lj.</w:t>
      </w:r>
      <w:r w:rsidRPr="00083F12">
        <w:rPr>
          <w:rFonts w:ascii="Arial" w:hAnsi="Arial" w:eastAsia="Arial" w:cs="Arial"/>
          <w:lang w:eastAsia="en-US"/>
        </w:rPr>
        <w:t xml:space="preserve"> Gaja 4, OIB: </w:t>
      </w:r>
      <w:r w:rsidRPr="008E4D3D">
        <w:rPr>
          <w:rFonts w:ascii="Arial" w:hAnsi="Arial" w:eastAsia="Arial" w:cs="Arial"/>
          <w:lang w:eastAsia="en-US"/>
        </w:rPr>
        <w:t>83390521960,</w:t>
      </w:r>
    </w:p>
    <w:p w:rsidRPr="008E4D3D" w:rsidR="008E4D3D" w:rsidP="008E4D3D" w:rsidRDefault="008E4D3D">
      <w:pPr>
        <w:widowControl w:val="false"/>
        <w:autoSpaceDE w:val="false"/>
        <w:autoSpaceDN w:val="false"/>
        <w:ind w:firstLine="360"/>
        <w:jc w:val="both"/>
        <w:rPr>
          <w:rFonts w:ascii="Arial" w:hAnsi="Arial" w:eastAsia="Arial" w:cs="Arial"/>
          <w:lang w:eastAsia="en-US"/>
        </w:rPr>
      </w:pPr>
      <w:r w:rsidRPr="008E4D3D">
        <w:rPr>
          <w:rFonts w:ascii="Arial" w:hAnsi="Arial" w:eastAsia="Arial" w:cs="Arial"/>
          <w:lang w:eastAsia="en-US"/>
        </w:rPr>
        <w:t>Iznos rezervacije za eventualno namirenje nakon parnice</w:t>
      </w:r>
      <w:r w:rsidRPr="00083F12">
        <w:rPr>
          <w:rFonts w:ascii="Arial" w:hAnsi="Arial" w:eastAsia="Arial" w:cs="Arial"/>
          <w:lang w:eastAsia="en-US"/>
        </w:rPr>
        <w:t xml:space="preserve"> - </w:t>
      </w:r>
      <w:r w:rsidRPr="008E4D3D">
        <w:rPr>
          <w:rFonts w:ascii="Arial" w:hAnsi="Arial" w:eastAsia="Arial" w:cs="Arial"/>
          <w:lang w:eastAsia="en-US"/>
        </w:rPr>
        <w:t xml:space="preserve">1.792,67 EUR, </w:t>
      </w:r>
    </w:p>
    <w:p w:rsidRPr="00083F12" w:rsidR="008E4D3D" w:rsidP="008E4D3D" w:rsidRDefault="008E4D3D">
      <w:pPr>
        <w:widowControl w:val="false"/>
        <w:autoSpaceDE w:val="false"/>
        <w:autoSpaceDN w:val="false"/>
        <w:ind w:left="720"/>
        <w:jc w:val="both"/>
        <w:rPr>
          <w:rFonts w:ascii="Arial" w:hAnsi="Arial" w:eastAsia="Arial" w:cs="Arial"/>
          <w:lang w:eastAsia="en-US"/>
        </w:rPr>
      </w:pPr>
    </w:p>
    <w:p w:rsidRPr="008E4D3D" w:rsidR="008E4D3D" w:rsidP="008E4D3D" w:rsidRDefault="008E4D3D">
      <w:pPr>
        <w:widowControl w:val="false"/>
        <w:numPr>
          <w:ilvl w:val="0"/>
          <w:numId w:val="21"/>
        </w:numPr>
        <w:autoSpaceDE w:val="false"/>
        <w:autoSpaceDN w:val="false"/>
        <w:jc w:val="both"/>
        <w:rPr>
          <w:rFonts w:ascii="Arial" w:hAnsi="Arial" w:eastAsia="Arial" w:cs="Arial"/>
          <w:lang w:eastAsia="en-US"/>
        </w:rPr>
      </w:pPr>
      <w:r w:rsidRPr="008E4D3D">
        <w:rPr>
          <w:rFonts w:ascii="Arial" w:hAnsi="Arial" w:eastAsia="Arial" w:cs="Arial"/>
          <w:lang w:eastAsia="en-US"/>
        </w:rPr>
        <w:t>ISKOPI I TRANSPORTI BELOBRAJDIĆ d.o.o, Delnice, Lučićka cesta 1B, OIB: 44355836815,</w:t>
      </w:r>
    </w:p>
    <w:p w:rsidRPr="008E4D3D" w:rsidR="008E4D3D" w:rsidP="008E4D3D" w:rsidRDefault="008E4D3D">
      <w:pPr>
        <w:widowControl w:val="false"/>
        <w:autoSpaceDE w:val="false"/>
        <w:autoSpaceDN w:val="false"/>
        <w:ind w:firstLine="360"/>
        <w:jc w:val="both"/>
        <w:rPr>
          <w:rFonts w:ascii="Arial" w:hAnsi="Arial" w:eastAsia="Arial" w:cs="Arial"/>
          <w:lang w:eastAsia="en-US"/>
        </w:rPr>
      </w:pPr>
      <w:r w:rsidRPr="008E4D3D">
        <w:rPr>
          <w:rFonts w:ascii="Arial" w:hAnsi="Arial" w:eastAsia="Arial" w:cs="Arial"/>
          <w:lang w:eastAsia="en-US"/>
        </w:rPr>
        <w:t>Iznos rezervacije za eventualno namirenje nakon parnice</w:t>
      </w:r>
      <w:r w:rsidRPr="00083F12">
        <w:rPr>
          <w:rFonts w:ascii="Arial" w:hAnsi="Arial" w:eastAsia="Arial" w:cs="Arial"/>
          <w:lang w:eastAsia="en-US"/>
        </w:rPr>
        <w:t xml:space="preserve"> - </w:t>
      </w:r>
      <w:r w:rsidRPr="008E4D3D">
        <w:rPr>
          <w:rFonts w:ascii="Arial" w:hAnsi="Arial" w:eastAsia="Arial" w:cs="Arial"/>
          <w:lang w:eastAsia="en-US"/>
        </w:rPr>
        <w:t xml:space="preserve">1.454,14 EUR, </w:t>
      </w:r>
    </w:p>
    <w:p w:rsidRPr="00083F12" w:rsidR="008E4D3D" w:rsidP="008E4D3D" w:rsidRDefault="008E4D3D">
      <w:pPr>
        <w:widowControl w:val="false"/>
        <w:autoSpaceDE w:val="false"/>
        <w:autoSpaceDN w:val="false"/>
        <w:ind w:left="720"/>
        <w:jc w:val="both"/>
        <w:rPr>
          <w:rFonts w:ascii="Arial" w:hAnsi="Arial" w:eastAsia="Arial" w:cs="Arial"/>
          <w:lang w:eastAsia="en-US"/>
        </w:rPr>
      </w:pPr>
    </w:p>
    <w:p w:rsidRPr="008E4D3D" w:rsidR="008E4D3D" w:rsidP="008E4D3D" w:rsidRDefault="008E4D3D">
      <w:pPr>
        <w:widowControl w:val="false"/>
        <w:numPr>
          <w:ilvl w:val="0"/>
          <w:numId w:val="21"/>
        </w:numPr>
        <w:autoSpaceDE w:val="false"/>
        <w:autoSpaceDN w:val="false"/>
        <w:jc w:val="both"/>
        <w:rPr>
          <w:rFonts w:ascii="Arial" w:hAnsi="Arial" w:eastAsia="Arial" w:cs="Arial"/>
          <w:lang w:eastAsia="en-US"/>
        </w:rPr>
      </w:pPr>
      <w:r w:rsidRPr="008E4D3D">
        <w:rPr>
          <w:rFonts w:ascii="Arial" w:hAnsi="Arial" w:eastAsia="Arial" w:cs="Arial"/>
          <w:lang w:eastAsia="en-US"/>
        </w:rPr>
        <w:t>THULE ALASSIO, Italija, Treviso, Via Terraglio 67/1, OIB: 22293965816,</w:t>
      </w:r>
    </w:p>
    <w:p w:rsidRPr="008E4D3D" w:rsidR="008E4D3D" w:rsidP="008E4D3D" w:rsidRDefault="008E4D3D">
      <w:pPr>
        <w:widowControl w:val="false"/>
        <w:autoSpaceDE w:val="false"/>
        <w:autoSpaceDN w:val="false"/>
        <w:ind w:firstLine="360"/>
        <w:jc w:val="both"/>
        <w:rPr>
          <w:rFonts w:ascii="Arial" w:hAnsi="Arial" w:eastAsia="Arial" w:cs="Arial"/>
          <w:i/>
          <w:iCs/>
          <w:lang w:eastAsia="en-US"/>
        </w:rPr>
      </w:pPr>
      <w:r w:rsidRPr="008E4D3D">
        <w:rPr>
          <w:rFonts w:ascii="Arial" w:hAnsi="Arial" w:eastAsia="Arial" w:cs="Arial"/>
          <w:lang w:eastAsia="en-US"/>
        </w:rPr>
        <w:t>Iznos rezervacije za eventualno namirenje nakon parnice</w:t>
      </w:r>
      <w:r w:rsidRPr="00083F12">
        <w:rPr>
          <w:rFonts w:ascii="Arial" w:hAnsi="Arial" w:eastAsia="Arial" w:cs="Arial"/>
          <w:lang w:eastAsia="en-US"/>
        </w:rPr>
        <w:t xml:space="preserve"> - </w:t>
      </w:r>
      <w:r w:rsidRPr="008E4D3D">
        <w:rPr>
          <w:rFonts w:ascii="Arial" w:hAnsi="Arial" w:eastAsia="Arial" w:cs="Arial"/>
          <w:lang w:eastAsia="en-US"/>
        </w:rPr>
        <w:t>18.900,00 EUR.</w:t>
      </w:r>
    </w:p>
    <w:p w:rsidRPr="005A5202" w:rsidR="008E4D3D" w:rsidP="008E4D3D" w:rsidRDefault="008E4D3D">
      <w:pPr>
        <w:widowControl w:val="false"/>
        <w:autoSpaceDE w:val="false"/>
        <w:autoSpaceDN w:val="false"/>
        <w:jc w:val="both"/>
        <w:rPr>
          <w:rFonts w:ascii="Arial" w:hAnsi="Arial" w:eastAsia="Arial" w:cs="Arial"/>
          <w:lang w:eastAsia="en-US"/>
        </w:rPr>
      </w:pPr>
    </w:p>
    <w:p w:rsidRPr="008E4D3D" w:rsidR="008E4D3D" w:rsidP="008E4D3D" w:rsidRDefault="008E4D3D">
      <w:pPr>
        <w:widowControl w:val="false"/>
        <w:autoSpaceDE w:val="false"/>
        <w:autoSpaceDN w:val="false"/>
        <w:ind w:firstLine="708"/>
        <w:jc w:val="both"/>
        <w:rPr>
          <w:rFonts w:ascii="Arial" w:hAnsi="Arial" w:eastAsia="Arial" w:cs="Arial"/>
          <w:lang w:eastAsia="en-US"/>
        </w:rPr>
      </w:pPr>
      <w:r w:rsidRPr="008E4D3D">
        <w:rPr>
          <w:rFonts w:ascii="Arial" w:hAnsi="Arial" w:eastAsia="Arial" w:cs="Arial"/>
          <w:lang w:eastAsia="en-US"/>
        </w:rPr>
        <w:lastRenderedPageBreak/>
        <w:t xml:space="preserve">Danom pravomoćnosti rješenja o zaključenju stečajnog postupka, ovlast za vođenje eventualnih budućih parnica, ovršnih i svih drugih postupaka u kojima će stečajni dužnik biti na aktivnoj ili pasivnoj strani  pripada zakonskom zastupniku dužnika TICHE </w:t>
      </w:r>
      <w:r w:rsidRPr="00083F12">
        <w:rPr>
          <w:rFonts w:ascii="Arial" w:hAnsi="Arial" w:eastAsia="Arial" w:cs="Arial"/>
          <w:lang w:eastAsia="en-US"/>
        </w:rPr>
        <w:t>d.o.o.</w:t>
      </w:r>
    </w:p>
    <w:p w:rsidRPr="008E4D3D" w:rsidR="008E4D3D" w:rsidP="008E4D3D" w:rsidRDefault="008E4D3D">
      <w:pPr>
        <w:widowControl w:val="false"/>
        <w:autoSpaceDE w:val="false"/>
        <w:autoSpaceDN w:val="false"/>
        <w:jc w:val="both"/>
        <w:rPr>
          <w:rFonts w:ascii="Arial" w:hAnsi="Arial" w:eastAsia="Arial" w:cs="Arial"/>
          <w:lang w:eastAsia="en-US"/>
        </w:rPr>
      </w:pPr>
    </w:p>
    <w:p w:rsidRPr="00083F12" w:rsidR="008E4D3D" w:rsidP="008E4D3D" w:rsidRDefault="008E4D3D">
      <w:pPr>
        <w:widowControl w:val="false"/>
        <w:autoSpaceDE w:val="false"/>
        <w:autoSpaceDN w:val="false"/>
        <w:ind w:firstLine="708"/>
        <w:jc w:val="both"/>
        <w:rPr>
          <w:rFonts w:ascii="Arial" w:hAnsi="Arial" w:eastAsia="Arial" w:cs="Arial"/>
          <w:lang w:eastAsia="en-US"/>
        </w:rPr>
      </w:pPr>
      <w:r w:rsidRPr="00083F12">
        <w:rPr>
          <w:rFonts w:ascii="Arial" w:hAnsi="Arial" w:eastAsia="Arial" w:cs="Arial"/>
          <w:lang w:eastAsia="en-US"/>
        </w:rPr>
        <w:t xml:space="preserve">Na dan ispitno-izvještajnog ročišta temeljni kapital društva iznosio je 26.544,56 </w:t>
      </w:r>
      <w:r w:rsidRPr="00083F12" w:rsidR="00C57F73">
        <w:rPr>
          <w:rFonts w:ascii="Arial" w:hAnsi="Arial" w:eastAsia="Arial" w:cs="Arial"/>
          <w:lang w:eastAsia="en-US"/>
        </w:rPr>
        <w:t>EUR</w:t>
      </w:r>
      <w:r w:rsidRPr="00083F12">
        <w:rPr>
          <w:rFonts w:ascii="Arial" w:hAnsi="Arial" w:eastAsia="Arial" w:cs="Arial"/>
          <w:lang w:eastAsia="en-US"/>
        </w:rPr>
        <w:t xml:space="preserve">, a vrijednost imovine društva, prema stvarnom stanju iznosila je 98.686,99 </w:t>
      </w:r>
      <w:r w:rsidRPr="00083F12" w:rsidR="00C57F73">
        <w:rPr>
          <w:rFonts w:ascii="Arial" w:hAnsi="Arial" w:eastAsia="Arial" w:cs="Arial"/>
          <w:lang w:eastAsia="en-US"/>
        </w:rPr>
        <w:t>EUR</w:t>
      </w:r>
      <w:r w:rsidRPr="00083F12">
        <w:rPr>
          <w:rFonts w:ascii="Arial" w:hAnsi="Arial" w:eastAsia="Arial" w:cs="Arial"/>
          <w:lang w:eastAsia="en-US"/>
        </w:rPr>
        <w:t xml:space="preserve">. Obveze su iznosile 492.422,69 </w:t>
      </w:r>
      <w:r w:rsidRPr="00083F12" w:rsidR="00C57F73">
        <w:rPr>
          <w:rFonts w:ascii="Arial" w:hAnsi="Arial" w:eastAsia="Arial" w:cs="Arial"/>
          <w:lang w:eastAsia="en-US"/>
        </w:rPr>
        <w:t>EUR</w:t>
      </w:r>
      <w:r w:rsidRPr="00083F12">
        <w:rPr>
          <w:rFonts w:ascii="Arial" w:hAnsi="Arial" w:eastAsia="Arial" w:cs="Arial"/>
          <w:lang w:eastAsia="en-US"/>
        </w:rPr>
        <w:t xml:space="preserve"> dok je gubitak iznosio 420.280,26 </w:t>
      </w:r>
      <w:r w:rsidRPr="00083F12" w:rsidR="00C57F73">
        <w:rPr>
          <w:rFonts w:ascii="Arial" w:hAnsi="Arial" w:eastAsia="Arial" w:cs="Arial"/>
          <w:lang w:eastAsia="en-US"/>
        </w:rPr>
        <w:t>EUR</w:t>
      </w:r>
      <w:r w:rsidRPr="00083F12">
        <w:rPr>
          <w:rFonts w:ascii="Arial" w:hAnsi="Arial" w:eastAsia="Arial" w:cs="Arial"/>
          <w:lang w:eastAsia="en-US"/>
        </w:rPr>
        <w:t>.</w:t>
      </w:r>
    </w:p>
    <w:p w:rsidRPr="008E4D3D" w:rsidR="008E4D3D" w:rsidP="008E4D3D" w:rsidRDefault="008E4D3D">
      <w:pPr>
        <w:widowControl w:val="false"/>
        <w:autoSpaceDE w:val="false"/>
        <w:autoSpaceDN w:val="false"/>
        <w:ind w:firstLine="708"/>
        <w:jc w:val="both"/>
        <w:rPr>
          <w:rFonts w:ascii="Arial" w:hAnsi="Arial" w:eastAsia="Arial" w:cs="Arial"/>
          <w:lang w:eastAsia="en-US"/>
        </w:rPr>
      </w:pPr>
      <w:r w:rsidRPr="00083F12">
        <w:rPr>
          <w:rFonts w:ascii="Arial" w:hAnsi="Arial" w:eastAsia="Arial" w:cs="Arial"/>
          <w:lang w:eastAsia="en-US"/>
        </w:rPr>
        <w:t xml:space="preserve">Simulacijom promjene bilance nakon provođenja predloženih mjera u stečajnom planu: namirenje vjerovnika stečajne mase u 100% iznosu, stečajnih vjerovnika u iznosu od 20% od priznatih tražbina, otpisom potraživanja vjerovnika TICHE GRADNJA j.d.o.o., odvojenim namirenjem razlučnog vjerovnika, na dan zaključenja stečajnog postupka obveze dužnika iznositi će 67.659,33 </w:t>
      </w:r>
      <w:r w:rsidRPr="00083F12" w:rsidR="00C57F73">
        <w:rPr>
          <w:rFonts w:ascii="Arial" w:hAnsi="Arial" w:eastAsia="Arial" w:cs="Arial"/>
          <w:lang w:eastAsia="en-US"/>
        </w:rPr>
        <w:t>EUR</w:t>
      </w:r>
      <w:r w:rsidRPr="00083F12">
        <w:rPr>
          <w:rFonts w:ascii="Arial" w:hAnsi="Arial" w:eastAsia="Arial" w:cs="Arial"/>
          <w:lang w:eastAsia="en-US"/>
        </w:rPr>
        <w:t xml:space="preserve"> uz predviđeni gubitak od 66.285,76 eur. Vrijednost imovine iznositi će 27.918,13 </w:t>
      </w:r>
      <w:r w:rsidRPr="00083F12" w:rsidR="00C57F73">
        <w:rPr>
          <w:rFonts w:ascii="Arial" w:hAnsi="Arial" w:eastAsia="Arial" w:cs="Arial"/>
          <w:lang w:eastAsia="en-US"/>
        </w:rPr>
        <w:t>EUR</w:t>
      </w:r>
      <w:r w:rsidRPr="00083F12">
        <w:rPr>
          <w:rFonts w:ascii="Arial" w:hAnsi="Arial" w:eastAsia="Arial" w:cs="Arial"/>
          <w:lang w:eastAsia="en-US"/>
        </w:rPr>
        <w:t>. Na vjerovniku TICHE GRADNJA j.d.o.o.</w:t>
      </w:r>
      <w:r w:rsidRPr="00083F12" w:rsidR="000F4369">
        <w:rPr>
          <w:rFonts w:ascii="Arial" w:hAnsi="Arial" w:eastAsia="Arial" w:cs="Arial"/>
          <w:lang w:eastAsia="en-US"/>
        </w:rPr>
        <w:t xml:space="preserve"> je da kasnije odluči o načinu</w:t>
      </w:r>
      <w:r w:rsidRPr="00083F12">
        <w:rPr>
          <w:rFonts w:ascii="Arial" w:hAnsi="Arial" w:eastAsia="Arial" w:cs="Arial"/>
          <w:lang w:eastAsia="en-US"/>
        </w:rPr>
        <w:t xml:space="preserve"> pokrića gubitka jer će on biti jedini vjerovnik sa potraživanjem od 67.659,33</w:t>
      </w:r>
      <w:r w:rsidRPr="00083F12" w:rsidR="000F4369">
        <w:rPr>
          <w:rFonts w:ascii="Arial" w:hAnsi="Arial" w:eastAsia="Arial" w:cs="Arial"/>
          <w:lang w:eastAsia="en-US"/>
        </w:rPr>
        <w:t xml:space="preserve"> EUR</w:t>
      </w:r>
      <w:r w:rsidRPr="00083F12">
        <w:rPr>
          <w:rFonts w:ascii="Arial" w:hAnsi="Arial" w:eastAsia="Arial" w:cs="Arial"/>
          <w:lang w:eastAsia="en-US"/>
        </w:rPr>
        <w:t xml:space="preserve">.     </w:t>
      </w:r>
    </w:p>
    <w:p w:rsidRPr="00083F12" w:rsidR="008E4D3D" w:rsidP="004F599F" w:rsidRDefault="008E4D3D">
      <w:pPr>
        <w:jc w:val="both"/>
        <w:rPr>
          <w:rFonts w:ascii="Arial" w:hAnsi="Arial" w:cs="Arial"/>
        </w:rPr>
      </w:pPr>
    </w:p>
    <w:p w:rsidRPr="00083F12" w:rsidR="008E4D3D" w:rsidP="000F4369" w:rsidRDefault="000F4369">
      <w:pPr>
        <w:ind w:firstLine="708"/>
        <w:jc w:val="both"/>
        <w:rPr>
          <w:rFonts w:ascii="Arial" w:hAnsi="Arial" w:cs="Arial"/>
        </w:rPr>
      </w:pPr>
      <w:r w:rsidRPr="00083F12">
        <w:rPr>
          <w:rFonts w:ascii="Arial" w:hAnsi="Arial" w:cs="Arial"/>
        </w:rPr>
        <w:t xml:space="preserve">Vjerovnik TICHE GRADNJA j.d.o.o., Pobri, Dragi 17b, OIB:10897114975, </w:t>
      </w:r>
      <w:r w:rsidRPr="00291016">
        <w:rPr>
          <w:rFonts w:ascii="Arial" w:hAnsi="Arial" w:cs="Arial"/>
        </w:rPr>
        <w:t xml:space="preserve">će najkasnije tri dana prije dana određenog za ročište za glasovanje </w:t>
      </w:r>
      <w:r w:rsidRPr="00083F12">
        <w:rPr>
          <w:rFonts w:ascii="Arial" w:hAnsi="Arial" w:cs="Arial"/>
        </w:rPr>
        <w:t>o stečajnom planu uplatiti sredstva u iznosu od 67.659,33 EUR na račun stečajnog dužnika IBAN:…otvoren kod Slatinske banke d.d, Slatina. Ukoliko sud ne donese rješenje o prihvaćanju plana i odredi likvidacijski postupak sredstva će se staviti vjerovniku TICHE GRADNJA j.d.o.o.  na raspolaganje. Okolnosti o tome jeli TICHE GRADNJA j.d.o.o. pravovremeno ispunio svoju obvezu, stečajni će upravitelj sud izvijestiti na ročištu za glasovanje o planu.</w:t>
      </w:r>
    </w:p>
    <w:p w:rsidRPr="00083F12" w:rsidR="008E4D3D" w:rsidP="004F599F" w:rsidRDefault="008E4D3D">
      <w:pPr>
        <w:jc w:val="both"/>
        <w:rPr>
          <w:rFonts w:ascii="Arial" w:hAnsi="Arial" w:cs="Arial"/>
        </w:rPr>
      </w:pPr>
    </w:p>
    <w:p w:rsidRPr="00083F12" w:rsidR="00083F12" w:rsidP="00083F12" w:rsidRDefault="00083F12">
      <w:pPr>
        <w:ind w:firstLine="708"/>
        <w:jc w:val="both"/>
        <w:rPr>
          <w:rFonts w:ascii="Arial" w:hAnsi="Arial" w:cs="Arial"/>
        </w:rPr>
      </w:pPr>
      <w:r w:rsidRPr="00083F12">
        <w:rPr>
          <w:rFonts w:ascii="Arial" w:hAnsi="Arial" w:cs="Arial"/>
        </w:rPr>
        <w:t>Pravomoćno potvrđen stečajni plan djeluje prema svim sudionicima stečajnog postupka od svoje pravomoćnosti. On djeluje i prema stečajnim vjerovnicima koji svoje tražbine nisu prijavili u stečajni postupak. Rješenje o potvrdi plana ne djeluje na prava stečajnih vjerovnika protiv sudužnika i dužnikovih jamaca te na prava tih vjerovnika na dijelovima imovine koji ne spadaju u stečajnu masu, ili na temelju predbilježbe koja se odnosi na te premete. Dužnik se na temelju rješenja oslobađa od obveza prem</w:t>
      </w:r>
      <w:r w:rsidR="00250F54">
        <w:rPr>
          <w:rFonts w:ascii="Arial" w:hAnsi="Arial" w:cs="Arial"/>
        </w:rPr>
        <w:t>a svojim sudužnicima, jamcima iL</w:t>
      </w:r>
      <w:r w:rsidRPr="00083F12">
        <w:rPr>
          <w:rFonts w:ascii="Arial" w:hAnsi="Arial" w:cs="Arial"/>
        </w:rPr>
        <w:t>i drugim regresnim ovlaštenicima na isti način kao i prema svojim vjerovnicima.</w:t>
      </w:r>
    </w:p>
    <w:p w:rsidRPr="00083F12" w:rsidR="00083F12" w:rsidP="00083F12" w:rsidRDefault="00083F12">
      <w:pPr>
        <w:jc w:val="both"/>
        <w:rPr>
          <w:rFonts w:ascii="Arial" w:hAnsi="Arial" w:cs="Arial"/>
        </w:rPr>
      </w:pPr>
    </w:p>
    <w:p w:rsidRPr="00083F12" w:rsidR="00083F12" w:rsidP="00083F12" w:rsidRDefault="00083F12">
      <w:pPr>
        <w:ind w:firstLine="708"/>
        <w:jc w:val="both"/>
        <w:rPr>
          <w:rFonts w:ascii="Arial" w:hAnsi="Arial" w:cs="Arial"/>
        </w:rPr>
      </w:pPr>
      <w:r w:rsidRPr="00083F12">
        <w:rPr>
          <w:rFonts w:ascii="Arial" w:hAnsi="Arial" w:cs="Arial"/>
        </w:rPr>
        <w:t>Pravomoćnošću rješenja o potvrdi stečajnog plan, dužnik se ne oslobađa obveza prema jedinom vjerovniku TICHE GRADNJA j.d.o.o.</w:t>
      </w:r>
    </w:p>
    <w:p w:rsidRPr="00083F12" w:rsidR="00083F12" w:rsidP="00083F12" w:rsidRDefault="00083F12">
      <w:pPr>
        <w:jc w:val="both"/>
        <w:rPr>
          <w:rFonts w:ascii="Arial" w:hAnsi="Arial" w:cs="Arial"/>
        </w:rPr>
      </w:pPr>
    </w:p>
    <w:p w:rsidRPr="00083F12" w:rsidR="00083F12" w:rsidP="00083F12" w:rsidRDefault="00083F12">
      <w:pPr>
        <w:ind w:firstLine="708"/>
        <w:jc w:val="both"/>
        <w:rPr>
          <w:rFonts w:ascii="Arial" w:hAnsi="Arial" w:cs="Arial"/>
        </w:rPr>
      </w:pPr>
      <w:r w:rsidRPr="00083F12">
        <w:rPr>
          <w:rFonts w:ascii="Arial" w:hAnsi="Arial" w:cs="Arial"/>
        </w:rPr>
        <w:t>Pravomoćnošću stečajnog plana, dosadašnji član društva Član društva: Kjanija Feratoski, OIB: 41125029357,</w:t>
      </w:r>
      <w:r>
        <w:rPr>
          <w:rFonts w:ascii="Arial" w:hAnsi="Arial" w:cs="Arial"/>
        </w:rPr>
        <w:t xml:space="preserve"> </w:t>
      </w:r>
      <w:r w:rsidRPr="00083F12">
        <w:rPr>
          <w:rFonts w:ascii="Arial" w:hAnsi="Arial" w:cs="Arial"/>
        </w:rPr>
        <w:t>Liburnijska 1D,</w:t>
      </w:r>
      <w:r>
        <w:rPr>
          <w:rFonts w:ascii="Arial" w:hAnsi="Arial" w:cs="Arial"/>
        </w:rPr>
        <w:t xml:space="preserve"> </w:t>
      </w:r>
      <w:r w:rsidRPr="00083F12">
        <w:rPr>
          <w:rFonts w:ascii="Arial" w:hAnsi="Arial" w:cs="Arial"/>
        </w:rPr>
        <w:t>Ičići, ostaje i da/je jedini član društva.</w:t>
      </w:r>
    </w:p>
    <w:p w:rsidRPr="00083F12" w:rsidR="00083F12" w:rsidP="00083F12" w:rsidRDefault="00083F12">
      <w:pPr>
        <w:jc w:val="both"/>
        <w:rPr>
          <w:rFonts w:ascii="Arial" w:hAnsi="Arial" w:cs="Arial"/>
        </w:rPr>
      </w:pPr>
    </w:p>
    <w:p w:rsidRPr="00083F12" w:rsidR="00083F12" w:rsidP="00083F12" w:rsidRDefault="00083F12">
      <w:pPr>
        <w:ind w:firstLine="708"/>
        <w:jc w:val="both"/>
        <w:rPr>
          <w:rFonts w:ascii="Arial" w:hAnsi="Arial" w:cs="Arial"/>
        </w:rPr>
      </w:pPr>
      <w:r w:rsidRPr="00083F12">
        <w:rPr>
          <w:rFonts w:ascii="Arial" w:hAnsi="Arial" w:cs="Arial"/>
        </w:rPr>
        <w:t>Pravomoćnošću rješenja o zaključenju stečajnog postupka, u</w:t>
      </w:r>
      <w:r>
        <w:rPr>
          <w:rFonts w:ascii="Arial" w:hAnsi="Arial" w:cs="Arial"/>
        </w:rPr>
        <w:t>pravu društva TICHE d.o.o. čini</w:t>
      </w:r>
      <w:r w:rsidRPr="00083F12">
        <w:rPr>
          <w:rFonts w:ascii="Arial" w:hAnsi="Arial" w:cs="Arial"/>
        </w:rPr>
        <w:t xml:space="preserve"> Reshat Feratoski, OIB:54674798463, Pobri, Dragi 17b.</w:t>
      </w:r>
    </w:p>
    <w:p w:rsidRPr="00083F12" w:rsidR="00083F12" w:rsidP="00083F12" w:rsidRDefault="00083F12">
      <w:pPr>
        <w:ind w:firstLine="708"/>
        <w:jc w:val="both"/>
        <w:rPr>
          <w:rFonts w:ascii="Arial" w:hAnsi="Arial" w:cs="Arial"/>
        </w:rPr>
      </w:pPr>
      <w:r w:rsidRPr="00083F12">
        <w:rPr>
          <w:rFonts w:ascii="Arial" w:hAnsi="Arial" w:cs="Arial"/>
        </w:rPr>
        <w:t xml:space="preserve">Utvrđuje se da pravomoćnošću rješenja o potvrdi stečajnog plana stečajni vjerovnici nemaju nikakvih drugih potraživanja prema društvu TICHE </w:t>
      </w:r>
      <w:r w:rsidRPr="00083F12">
        <w:rPr>
          <w:rFonts w:ascii="Arial" w:hAnsi="Arial" w:cs="Arial"/>
        </w:rPr>
        <w:lastRenderedPageBreak/>
        <w:t>d.o.o. Pasjak, Pasjak 58, OIB: 11447531394 osim onih koja će se namiriti provedbom ovog stečajnog plana.</w:t>
      </w:r>
    </w:p>
    <w:p w:rsidRPr="00083F12" w:rsidR="00083F12" w:rsidP="00083F12" w:rsidRDefault="00083F12">
      <w:pPr>
        <w:ind w:firstLine="708"/>
        <w:jc w:val="both"/>
        <w:rPr>
          <w:rFonts w:ascii="Arial" w:hAnsi="Arial" w:cs="Arial"/>
        </w:rPr>
      </w:pPr>
      <w:r w:rsidRPr="00083F12">
        <w:rPr>
          <w:rFonts w:ascii="Arial" w:hAnsi="Arial" w:cs="Arial"/>
        </w:rPr>
        <w:t>S obzirom na to, da u postupku postoji samo jedan vjerovnik, u slučaju prihvaćanja plana ne predlaže se nadzor nad ispunjenjem stečajnog plana</w:t>
      </w:r>
      <w:r w:rsidR="00706381">
        <w:rPr>
          <w:rFonts w:ascii="Arial" w:hAnsi="Arial" w:cs="Arial"/>
        </w:rPr>
        <w:t xml:space="preserve"> jer bi nadzor povećao troškove</w:t>
      </w:r>
      <w:r w:rsidRPr="00083F12">
        <w:rPr>
          <w:rFonts w:ascii="Arial" w:hAnsi="Arial" w:cs="Arial"/>
        </w:rPr>
        <w:t>.</w:t>
      </w:r>
    </w:p>
    <w:p w:rsidRPr="00083F12" w:rsidR="00083F12" w:rsidP="00083F12" w:rsidRDefault="00083F12">
      <w:pPr>
        <w:jc w:val="both"/>
        <w:rPr>
          <w:rFonts w:ascii="Arial" w:hAnsi="Arial" w:cs="Arial"/>
        </w:rPr>
      </w:pPr>
    </w:p>
    <w:p w:rsidRPr="00083F12" w:rsidR="00083F12" w:rsidP="00083F12" w:rsidRDefault="00083F12">
      <w:pPr>
        <w:ind w:firstLine="708"/>
        <w:jc w:val="both"/>
        <w:rPr>
          <w:rFonts w:ascii="Arial" w:hAnsi="Arial" w:cs="Arial"/>
        </w:rPr>
      </w:pPr>
      <w:r w:rsidRPr="00083F12">
        <w:rPr>
          <w:rFonts w:ascii="Arial" w:hAnsi="Arial" w:cs="Arial"/>
        </w:rPr>
        <w:t xml:space="preserve">Iz iznosa od 67.659,33 </w:t>
      </w:r>
      <w:r w:rsidR="00706381">
        <w:rPr>
          <w:rFonts w:ascii="Arial" w:hAnsi="Arial" w:cs="Arial"/>
        </w:rPr>
        <w:t>EUR</w:t>
      </w:r>
      <w:r w:rsidRPr="00083F12">
        <w:rPr>
          <w:rFonts w:ascii="Arial" w:hAnsi="Arial" w:cs="Arial"/>
        </w:rPr>
        <w:t xml:space="preserve"> položenog na račun stečajnog dužnika stečajni će upravitelj u roku 15 dana od dana pravomoćnosti rješenja o potvrdi stečajnog plana podmiriti sve nesporne obveze stečajne mase dospjele na dan pravomoćnosti rješenja o potvrdi plana. </w:t>
      </w:r>
    </w:p>
    <w:p w:rsidRPr="00083F12" w:rsidR="00083F12" w:rsidP="00083F12" w:rsidRDefault="00083F12">
      <w:pPr>
        <w:ind w:firstLine="708"/>
        <w:jc w:val="both"/>
        <w:rPr>
          <w:rFonts w:ascii="Arial" w:hAnsi="Arial" w:cs="Arial"/>
        </w:rPr>
      </w:pPr>
      <w:r w:rsidRPr="00083F12">
        <w:rPr>
          <w:rFonts w:ascii="Arial" w:hAnsi="Arial" w:cs="Arial"/>
        </w:rPr>
        <w:t xml:space="preserve">O provedbi navedenih isplata, stečajni će upravitelj podneskom izvijestiti </w:t>
      </w:r>
      <w:r w:rsidR="007C474F">
        <w:rPr>
          <w:rFonts w:ascii="Arial" w:hAnsi="Arial" w:cs="Arial"/>
        </w:rPr>
        <w:t>s</w:t>
      </w:r>
      <w:r w:rsidRPr="00083F12">
        <w:rPr>
          <w:rFonts w:ascii="Arial" w:hAnsi="Arial" w:cs="Arial"/>
        </w:rPr>
        <w:t>ud.</w:t>
      </w:r>
    </w:p>
    <w:p w:rsidRPr="00083F12" w:rsidR="004F599F" w:rsidP="004F599F" w:rsidRDefault="004F599F">
      <w:pPr>
        <w:jc w:val="both"/>
        <w:rPr>
          <w:rFonts w:ascii="Arial" w:hAnsi="Arial" w:cs="Arial"/>
        </w:rPr>
      </w:pPr>
    </w:p>
    <w:p w:rsidRPr="00083F12" w:rsidR="004F599F" w:rsidP="004F599F" w:rsidRDefault="004F599F">
      <w:pPr>
        <w:jc w:val="both"/>
        <w:rPr>
          <w:rFonts w:ascii="Arial" w:hAnsi="Arial" w:cs="Arial"/>
        </w:rPr>
      </w:pPr>
      <w:r w:rsidRPr="00083F12">
        <w:rPr>
          <w:rFonts w:ascii="Arial" w:hAnsi="Arial" w:cs="Arial"/>
        </w:rPr>
        <w:tab/>
        <w:t>Utvrđuje se da u spisu prileži podnesak stečajnog vjerovnika Thule Alassio kojim dostavlja primjedbe na nacrt stečajnog plana. Navodi Stečajni vjerovnik Thule Alassio prvenstveno ističe da, u parnici koju je ona pokrenula radi utvrđenja postojanja tražbine, stečajnog dužnika TICHE d.o.o. u stečaju zastupa stečajni vjerovnik Reshat Feratoski, Pobri, Dragi 17B, OIB: 54674798463, a ne stečajni vjerovnik Tiche gradnja j.d.o.o. Naime, Rješenjem Trgovačkog suda u Rijeci, poslovni broj: 5 P-205/2024-3 od 05. travnja 2024. godine pozvan je tužitelj (ovdje: stečajni vjerovnik Thule Alassio) da, u roku od 15 dana od primitka toga rješenja, ispravi u tužbi i tužbenom zahtjevu oznaku tuženika na način da označi da u parnici u ime i za račun stečajnog dužnika nastupa osporavatelj tražbine, sukladno čl. 266. st. 2. SZ-a (točka I. izreke toga rješenja), te je određeno da će se smatrati da je tužba povučena ako ne bude vraćena sudu u određenom roku i u skladu s dobivenom uputom suda, a ako bude vraćena bez ispravka, odnosno dopune, odbacit će se (čl. 109. stavak 4. ZPP-a) (točka II. izreke toga rješenja).</w:t>
      </w:r>
    </w:p>
    <w:p w:rsidRPr="00083F12" w:rsidR="004F599F" w:rsidP="004F599F" w:rsidRDefault="004F599F">
      <w:pPr>
        <w:jc w:val="both"/>
        <w:rPr>
          <w:rFonts w:ascii="Arial" w:hAnsi="Arial" w:cs="Arial"/>
        </w:rPr>
      </w:pPr>
      <w:r w:rsidRPr="00083F12">
        <w:rPr>
          <w:rFonts w:ascii="Arial" w:hAnsi="Arial" w:cs="Arial"/>
        </w:rPr>
        <w:tab/>
        <w:t xml:space="preserve">Smatra </w:t>
      </w:r>
      <w:r w:rsidRPr="00083F12" w:rsidR="003D2EB0">
        <w:rPr>
          <w:rFonts w:ascii="Arial" w:hAnsi="Arial" w:cs="Arial"/>
        </w:rPr>
        <w:t>da sredstva za slučaj uspjeha u parnici koja se vodi pred Trgovačkim sudom u Rijeci, pod poslovnim brojem: P-205/2024, kojeg je pokrenuo stečajni vjerovnik Thule Alassio radi utvrđenja njene osporene tražbine, treba rezervirati stečajni vjerovnik Reshat Feratoski, a ne Tiche gradnja j.d.o.o.</w:t>
      </w:r>
    </w:p>
    <w:p w:rsidRPr="00083F12" w:rsidR="003D2EB0" w:rsidP="004F599F" w:rsidRDefault="003D2EB0">
      <w:pPr>
        <w:jc w:val="both"/>
        <w:rPr>
          <w:rFonts w:ascii="Arial" w:hAnsi="Arial" w:cs="Arial"/>
        </w:rPr>
      </w:pPr>
      <w:r w:rsidRPr="00083F12">
        <w:rPr>
          <w:rFonts w:ascii="Arial" w:hAnsi="Arial" w:cs="Arial"/>
        </w:rPr>
        <w:tab/>
        <w:t>Nadalje, stečajni vjerovnik Thule Alassio smatra da je potrebno da se rezerviraju sredstva i za predvidive troškove parničnog postupka (odvjetnički troškovi stečajnog vjerovnik Thule Alassio kao tužiteljice, troškovi sudskih pristojbi) u cijelosti (u 100%-tnom iznosu, bez umanjenja) koji se vodi pred Trgovačkim sudom u Rijeci, pod poslovnim brojem: P-205/2024, u slučaju da stečajni vjerovnik Thule Alassio uspije u parnici koja se vodi radi utvrđenja njene tražbine. Stoga stečajni vjerovnik predlaže stečajnom upravitelju da ispravi prijedlog stečajnog plana 7. svibnja 2024. na način da navede da će stečajni vjerovnik RESHAT FERATOSKI, Pobri, Dragi 17B, OIB: 54674798463, rezervirati sredstva za slučaj da stečajni vjerovnik Thule Alassio dobije parnicu koja se vodi pred Trgovačkim sudom u Rijeci pod poslovnim brojem: P-205/2024 za iznos predvidivih parničnih troškova toga postupka (odvjetnički troškovi stečajnog vjerovnik Thule Alassio kao tužiteljice, troškovi sudskih pristojbi) u 100-tnom iznosu predvidivih parničnih troškova, bez umanjenja.</w:t>
      </w:r>
    </w:p>
    <w:p w:rsidRPr="00083F12" w:rsidR="003D2EB0" w:rsidP="004F599F" w:rsidRDefault="003D2EB0">
      <w:pPr>
        <w:jc w:val="both"/>
        <w:rPr>
          <w:rFonts w:ascii="Arial" w:hAnsi="Arial" w:cs="Arial"/>
        </w:rPr>
      </w:pPr>
    </w:p>
    <w:p w:rsidRPr="00083F12" w:rsidR="003D2EB0" w:rsidP="004F599F" w:rsidRDefault="003D2EB0">
      <w:pPr>
        <w:jc w:val="both"/>
        <w:rPr>
          <w:rFonts w:ascii="Arial" w:hAnsi="Arial" w:cs="Arial"/>
        </w:rPr>
      </w:pPr>
      <w:r w:rsidRPr="00083F12">
        <w:rPr>
          <w:rFonts w:ascii="Arial" w:hAnsi="Arial" w:cs="Arial"/>
        </w:rPr>
        <w:tab/>
        <w:t xml:space="preserve">Utvrđuje se da u spisu prileži podnesak stečajnog upravitelja od 9. travnja 2024. u kojem se isti protivi prijedlogu stečajnog vjerovnika osporene </w:t>
      </w:r>
      <w:r w:rsidRPr="00083F12">
        <w:rPr>
          <w:rFonts w:ascii="Arial" w:hAnsi="Arial" w:cs="Arial"/>
        </w:rPr>
        <w:lastRenderedPageBreak/>
        <w:t>tražbine Thule Alassio kojim traži ispravak prijedloga stečajnog plana u smislu da se u njemu predvide troškovi vođenja parnice na koju je upućen vjerovnik TICHE GRADNJA j.do.o. kao osporavatelj, a kojeg zastupa zastupnik po zakonu Reshat Feratoski. Naime, osporavatelj nastupa u ime i za račun dužnika te u slučaju gubitka spora preuzima rizik plaćanja troškova (odluka VTS-a poslovni broj Pž-181/18 od 12. siječnja 2018.). Troškovi ove parnice bi teretili stečajnu masu samo ako bi parnica bila za osporavatelja i dužnika uspješna.</w:t>
      </w:r>
    </w:p>
    <w:p w:rsidR="005A5202" w:rsidP="005A5202" w:rsidRDefault="003D2EB0">
      <w:pPr>
        <w:ind w:firstLine="708"/>
        <w:jc w:val="both"/>
        <w:rPr>
          <w:rFonts w:ascii="Arial" w:hAnsi="Arial" w:cs="Arial"/>
        </w:rPr>
      </w:pPr>
      <w:r w:rsidRPr="00083F12">
        <w:rPr>
          <w:rFonts w:ascii="Arial" w:hAnsi="Arial" w:cs="Arial"/>
        </w:rPr>
        <w:t>S</w:t>
      </w:r>
      <w:r w:rsidR="00706381">
        <w:rPr>
          <w:rFonts w:ascii="Arial" w:hAnsi="Arial" w:cs="Arial"/>
        </w:rPr>
        <w:t>tečajni upravitelj</w:t>
      </w:r>
      <w:r w:rsidRPr="00083F12">
        <w:rPr>
          <w:rFonts w:ascii="Arial" w:hAnsi="Arial" w:cs="Arial"/>
        </w:rPr>
        <w:t xml:space="preserve"> protivi se i prijedlogu</w:t>
      </w:r>
      <w:r w:rsidRPr="00083F12" w:rsidR="007A6192">
        <w:rPr>
          <w:rFonts w:ascii="Arial" w:hAnsi="Arial" w:cs="Arial"/>
        </w:rPr>
        <w:t xml:space="preserve"> stečajnog</w:t>
      </w:r>
      <w:r w:rsidRPr="00083F12">
        <w:rPr>
          <w:rFonts w:ascii="Arial" w:hAnsi="Arial" w:cs="Arial"/>
        </w:rPr>
        <w:t xml:space="preserve"> vjerovnika u kojem predlaže da sredstva u iznosu od </w:t>
      </w:r>
      <w:r w:rsidRPr="00083F12" w:rsidR="007A6192">
        <w:rPr>
          <w:rFonts w:ascii="Arial" w:hAnsi="Arial" w:cs="Arial"/>
        </w:rPr>
        <w:t>18.900,00 EUR koji bi ovaj vjerovnik dobio u slučaju uspjeha u sporu treba rezervirati osporavatelj Reshat Feratoski. Naime, rješenjem o utvrđenim i osporenim tražbinama od 11. ožujka 2024. na stranici 6 navedeno je da je osporavatelj TICHE GRADNJA j.d.o. Pobri kojem je ustupljena tražbina vjerovnika Reshata Feratoski, a kojeg zastupa osoba ovlaštena za zastupanje po zakonu Reshat Feratoski.</w:t>
      </w:r>
    </w:p>
    <w:p w:rsidR="005A5202" w:rsidP="008A67CC" w:rsidRDefault="005A5202">
      <w:pPr>
        <w:jc w:val="both"/>
        <w:rPr>
          <w:rFonts w:ascii="Arial" w:hAnsi="Arial" w:cs="Arial"/>
        </w:rPr>
      </w:pPr>
    </w:p>
    <w:p w:rsidR="00CD4B72" w:rsidP="008A67CC" w:rsidRDefault="00CD4B72">
      <w:pPr>
        <w:jc w:val="both"/>
        <w:rPr>
          <w:rFonts w:ascii="Arial" w:hAnsi="Arial" w:cs="Arial"/>
        </w:rPr>
      </w:pPr>
      <w:r>
        <w:rPr>
          <w:rFonts w:ascii="Arial" w:hAnsi="Arial" w:cs="Arial"/>
        </w:rPr>
        <w:tab/>
      </w:r>
      <w:r w:rsidRPr="005A5202">
        <w:rPr>
          <w:rFonts w:ascii="Arial" w:hAnsi="Arial" w:cs="Arial"/>
        </w:rPr>
        <w:t>Utvrđuje se da je opunomoćenik stečajnog vjerovnika Thule A</w:t>
      </w:r>
      <w:r w:rsidRPr="005A5202" w:rsidR="007D1BA8">
        <w:rPr>
          <w:rFonts w:ascii="Arial" w:hAnsi="Arial" w:cs="Arial"/>
        </w:rPr>
        <w:t>l</w:t>
      </w:r>
      <w:r w:rsidRPr="005A5202">
        <w:rPr>
          <w:rFonts w:ascii="Arial" w:hAnsi="Arial" w:cs="Arial"/>
        </w:rPr>
        <w:t>as</w:t>
      </w:r>
      <w:r w:rsidRPr="005A5202" w:rsidR="007D1BA8">
        <w:rPr>
          <w:rFonts w:ascii="Arial" w:hAnsi="Arial" w:cs="Arial"/>
        </w:rPr>
        <w:t>s</w:t>
      </w:r>
      <w:r w:rsidRPr="005A5202">
        <w:rPr>
          <w:rFonts w:ascii="Arial" w:hAnsi="Arial" w:cs="Arial"/>
        </w:rPr>
        <w:t xml:space="preserve">io podnio </w:t>
      </w:r>
      <w:r w:rsidRPr="005A5202" w:rsidR="002272AA">
        <w:rPr>
          <w:rFonts w:ascii="Arial" w:hAnsi="Arial" w:cs="Arial"/>
        </w:rPr>
        <w:t>sudu</w:t>
      </w:r>
      <w:r w:rsidRPr="005A5202">
        <w:rPr>
          <w:rFonts w:ascii="Arial" w:hAnsi="Arial" w:cs="Arial"/>
        </w:rPr>
        <w:t xml:space="preserve"> zahtjev da se </w:t>
      </w:r>
      <w:r w:rsidRPr="005A5202" w:rsidR="002272AA">
        <w:rPr>
          <w:rFonts w:ascii="Arial" w:hAnsi="Arial" w:cs="Arial"/>
        </w:rPr>
        <w:t xml:space="preserve">dopuni stečajni plan na način da se </w:t>
      </w:r>
      <w:r w:rsidRPr="005A5202">
        <w:rPr>
          <w:rFonts w:ascii="Arial" w:hAnsi="Arial" w:cs="Arial"/>
        </w:rPr>
        <w:t xml:space="preserve">rezerviraju novčana sredstva za troškove parničnog postupka u predmetu koji se vodi pod poslovnim brojem P-205/2024 u </w:t>
      </w:r>
      <w:r w:rsidRPr="005A5202" w:rsidR="002272AA">
        <w:rPr>
          <w:rFonts w:ascii="Arial" w:hAnsi="Arial" w:cs="Arial"/>
        </w:rPr>
        <w:t xml:space="preserve">ukupnom </w:t>
      </w:r>
      <w:r w:rsidRPr="005A5202">
        <w:rPr>
          <w:rFonts w:ascii="Arial" w:hAnsi="Arial" w:cs="Arial"/>
        </w:rPr>
        <w:t xml:space="preserve">iznosu od </w:t>
      </w:r>
      <w:r w:rsidRPr="005A5202" w:rsidR="002272AA">
        <w:rPr>
          <w:rFonts w:ascii="Arial" w:hAnsi="Arial" w:cs="Arial"/>
        </w:rPr>
        <w:t>22.833,27 EUR koji iznos obuhvaća i predvidive troškove parničnog postupka kako je navedeno u podnesku od 10. lipnja 2024. i pripadajuće troškove izvanparničnog postupka osiguranja dokaza</w:t>
      </w:r>
      <w:r w:rsidRPr="005A5202">
        <w:rPr>
          <w:rFonts w:ascii="Arial" w:hAnsi="Arial" w:cs="Arial"/>
        </w:rPr>
        <w:t>.</w:t>
      </w:r>
    </w:p>
    <w:p w:rsidR="005A5202" w:rsidP="008A67CC" w:rsidRDefault="005A5202">
      <w:pPr>
        <w:jc w:val="both"/>
        <w:rPr>
          <w:rFonts w:ascii="Arial" w:hAnsi="Arial" w:cs="Arial"/>
        </w:rPr>
      </w:pPr>
    </w:p>
    <w:p w:rsidRPr="00083F12" w:rsidR="00045730" w:rsidP="00C10048" w:rsidRDefault="005A5202">
      <w:pPr>
        <w:jc w:val="both"/>
        <w:rPr>
          <w:rFonts w:ascii="Arial" w:hAnsi="Arial" w:cs="Arial"/>
        </w:rPr>
      </w:pPr>
      <w:r>
        <w:rPr>
          <w:rFonts w:ascii="Arial" w:hAnsi="Arial" w:cs="Arial"/>
        </w:rPr>
        <w:tab/>
      </w:r>
      <w:r w:rsidR="00C10048">
        <w:rPr>
          <w:rFonts w:ascii="Arial" w:hAnsi="Arial" w:cs="Arial"/>
        </w:rPr>
        <w:t xml:space="preserve">Opun. stečajnog vjerovnika </w:t>
      </w:r>
      <w:r w:rsidRPr="001E59F8" w:rsidR="00C10048">
        <w:rPr>
          <w:rFonts w:ascii="Arial" w:hAnsi="Arial" w:cs="Arial"/>
        </w:rPr>
        <w:t>INŽENJERING – EUROPA – 92 d.o.o.</w:t>
      </w:r>
      <w:r w:rsidR="00C10048">
        <w:rPr>
          <w:rFonts w:ascii="Arial" w:hAnsi="Arial" w:cs="Arial"/>
        </w:rPr>
        <w:t xml:space="preserve"> predlaže da se dopuni stečajni plan na način da se rezerviraju novčana sredstva za predvidive troškove parničnog postupka u predmetu koji se vodi poslovnim brojem P-204/24 u ukupnom iznosu od 1.330,00 EUR koji se odnose na sastav tužbe u iznosu od 250,00 EUR, </w:t>
      </w:r>
      <w:r w:rsidRPr="00C10048" w:rsidR="00C44FF1">
        <w:rPr>
          <w:rFonts w:ascii="Arial" w:hAnsi="Arial" w:cs="Arial"/>
        </w:rPr>
        <w:t xml:space="preserve">pristup na </w:t>
      </w:r>
      <w:r w:rsidR="00C10048">
        <w:rPr>
          <w:rFonts w:ascii="Arial" w:hAnsi="Arial" w:cs="Arial"/>
        </w:rPr>
        <w:t xml:space="preserve">pripremno ročište u iznosu od 250,00 EUR, trošak vještačenja u iznosu od 500,00 EUR i trošak pristupa na ročište u iznosu od 250,00 EUR i pristojbe u iznosu od 80,00 EUR. </w:t>
      </w:r>
      <w:r w:rsidRPr="00083F12" w:rsidR="00045730">
        <w:rPr>
          <w:rFonts w:ascii="Arial" w:hAnsi="Arial" w:cs="Arial"/>
        </w:rPr>
        <w:t xml:space="preserve"> </w:t>
      </w:r>
    </w:p>
    <w:p w:rsidR="0071076D" w:rsidP="00EE5F27" w:rsidRDefault="0071076D">
      <w:pPr>
        <w:jc w:val="both"/>
        <w:rPr>
          <w:rFonts w:ascii="Arial" w:hAnsi="Arial" w:cs="Arial"/>
          <w:color w:val="FF0000"/>
        </w:rPr>
      </w:pPr>
    </w:p>
    <w:p w:rsidRPr="008A2443" w:rsidR="00706381" w:rsidP="00EE5F27" w:rsidRDefault="00706381">
      <w:pPr>
        <w:jc w:val="both"/>
        <w:rPr>
          <w:rFonts w:ascii="Arial" w:hAnsi="Arial" w:cs="Arial"/>
        </w:rPr>
      </w:pPr>
      <w:r w:rsidRPr="008A2443">
        <w:rPr>
          <w:rFonts w:ascii="Arial" w:hAnsi="Arial" w:cs="Arial"/>
        </w:rPr>
        <w:tab/>
        <w:t>St</w:t>
      </w:r>
      <w:r w:rsidRPr="008A2443" w:rsidR="008A2443">
        <w:rPr>
          <w:rFonts w:ascii="Arial" w:hAnsi="Arial" w:cs="Arial"/>
        </w:rPr>
        <w:t>ečajni upravitelj naveo je da</w:t>
      </w:r>
      <w:r w:rsidRPr="008A2443">
        <w:rPr>
          <w:rFonts w:ascii="Arial" w:hAnsi="Arial" w:cs="Arial"/>
        </w:rPr>
        <w:t xml:space="preserve"> na račun stečajnog dužnika </w:t>
      </w:r>
      <w:r w:rsidRPr="008A2443" w:rsidR="008A2443">
        <w:rPr>
          <w:rFonts w:ascii="Arial" w:hAnsi="Arial" w:cs="Arial"/>
        </w:rPr>
        <w:t>do ročišta nije bio uplaćen iznos predviđen stečajnim planom</w:t>
      </w:r>
      <w:r w:rsidRPr="008A2443">
        <w:rPr>
          <w:rFonts w:ascii="Arial" w:hAnsi="Arial" w:cs="Arial"/>
        </w:rPr>
        <w:t>.</w:t>
      </w:r>
    </w:p>
    <w:p w:rsidR="00706381" w:rsidP="00EE5F27" w:rsidRDefault="00706381">
      <w:pPr>
        <w:jc w:val="both"/>
        <w:rPr>
          <w:rFonts w:ascii="Arial" w:hAnsi="Arial" w:cs="Arial"/>
        </w:rPr>
      </w:pPr>
    </w:p>
    <w:p w:rsidRPr="00083F12" w:rsidR="0071076D" w:rsidP="00EE5F27" w:rsidRDefault="0071076D">
      <w:pPr>
        <w:jc w:val="both"/>
        <w:rPr>
          <w:rFonts w:ascii="Arial" w:hAnsi="Arial" w:cs="Arial"/>
        </w:rPr>
      </w:pPr>
      <w:r w:rsidRPr="00083F12">
        <w:rPr>
          <w:rFonts w:ascii="Arial" w:hAnsi="Arial" w:cs="Arial"/>
        </w:rPr>
        <w:tab/>
        <w:t xml:space="preserve">Sudac donosi </w:t>
      </w:r>
    </w:p>
    <w:p w:rsidRPr="00083F12" w:rsidR="0071076D" w:rsidP="00EE5F27" w:rsidRDefault="0071076D">
      <w:pPr>
        <w:jc w:val="both"/>
        <w:rPr>
          <w:rFonts w:ascii="Arial" w:hAnsi="Arial" w:cs="Arial"/>
        </w:rPr>
      </w:pPr>
    </w:p>
    <w:p w:rsidRPr="00083F12" w:rsidR="0071076D" w:rsidP="00F4190F" w:rsidRDefault="0071076D">
      <w:pPr>
        <w:jc w:val="center"/>
        <w:rPr>
          <w:rFonts w:ascii="Arial" w:hAnsi="Arial" w:cs="Arial"/>
        </w:rPr>
      </w:pPr>
      <w:r w:rsidRPr="00083F12">
        <w:rPr>
          <w:rFonts w:ascii="Arial" w:hAnsi="Arial" w:cs="Arial"/>
        </w:rPr>
        <w:t>rješenje</w:t>
      </w:r>
    </w:p>
    <w:p w:rsidRPr="00083F12" w:rsidR="0071076D" w:rsidP="00EE5F27" w:rsidRDefault="0071076D">
      <w:pPr>
        <w:jc w:val="both"/>
        <w:rPr>
          <w:rFonts w:ascii="Arial" w:hAnsi="Arial" w:cs="Arial"/>
        </w:rPr>
      </w:pPr>
    </w:p>
    <w:p w:rsidR="008A2443" w:rsidP="00F4190F" w:rsidRDefault="008A2443">
      <w:pPr>
        <w:ind w:firstLine="708"/>
        <w:jc w:val="both"/>
        <w:rPr>
          <w:rFonts w:ascii="Arial" w:hAnsi="Arial" w:cs="Arial"/>
        </w:rPr>
      </w:pPr>
      <w:r>
        <w:rPr>
          <w:rFonts w:ascii="Arial" w:hAnsi="Arial" w:cs="Arial"/>
        </w:rPr>
        <w:t>I. Nalaže se st</w:t>
      </w:r>
      <w:r w:rsidR="00800E22">
        <w:rPr>
          <w:rFonts w:ascii="Arial" w:hAnsi="Arial" w:cs="Arial"/>
        </w:rPr>
        <w:t>ečajnom upravitelju izmijeniti stečaj</w:t>
      </w:r>
      <w:r>
        <w:rPr>
          <w:rFonts w:ascii="Arial" w:hAnsi="Arial" w:cs="Arial"/>
        </w:rPr>
        <w:t xml:space="preserve">ni plan na način da se </w:t>
      </w:r>
      <w:r w:rsidR="00800E22">
        <w:rPr>
          <w:rFonts w:ascii="Arial" w:hAnsi="Arial" w:cs="Arial"/>
        </w:rPr>
        <w:t xml:space="preserve">povećaju obveze stečajne mase koje se odnose na predvidive troškove parničnog postupka u predmetu poslovni broj P-205/24 u iznosu od </w:t>
      </w:r>
      <w:r w:rsidRPr="00800E22" w:rsidR="00800E22">
        <w:rPr>
          <w:rFonts w:ascii="Arial" w:hAnsi="Arial" w:cs="Arial"/>
        </w:rPr>
        <w:t xml:space="preserve">22.833,27 EUR </w:t>
      </w:r>
      <w:r w:rsidR="00800E22">
        <w:rPr>
          <w:rFonts w:ascii="Arial" w:hAnsi="Arial" w:cs="Arial"/>
        </w:rPr>
        <w:t>i troškova parničnog postupka u predmetu P-204/24 u iznosu od 1.330,00 EUR.</w:t>
      </w:r>
    </w:p>
    <w:p w:rsidR="00800E22" w:rsidP="00F4190F" w:rsidRDefault="00800E22">
      <w:pPr>
        <w:ind w:firstLine="708"/>
        <w:jc w:val="both"/>
        <w:rPr>
          <w:rFonts w:ascii="Arial" w:hAnsi="Arial" w:cs="Arial"/>
        </w:rPr>
      </w:pPr>
    </w:p>
    <w:p w:rsidR="00800E22" w:rsidP="00F4190F" w:rsidRDefault="00800E22">
      <w:pPr>
        <w:ind w:firstLine="708"/>
        <w:jc w:val="both"/>
        <w:rPr>
          <w:rFonts w:ascii="Arial" w:hAnsi="Arial" w:cs="Arial"/>
        </w:rPr>
      </w:pPr>
      <w:r>
        <w:rPr>
          <w:rFonts w:ascii="Arial" w:hAnsi="Arial" w:cs="Arial"/>
        </w:rPr>
        <w:t xml:space="preserve">II. </w:t>
      </w:r>
      <w:r w:rsidR="00714063">
        <w:rPr>
          <w:rFonts w:ascii="Arial" w:hAnsi="Arial" w:cs="Arial"/>
        </w:rPr>
        <w:t>Nalaže se stečajnom vjerovniku TICHE GRADNJA j.d.o.o. da najkasnije do 27. lipnja 2024. na žiroračun stečajnog dužnika uplati ukupan iznos od 91.822,60 EUR</w:t>
      </w:r>
      <w:r w:rsidR="00865AAC">
        <w:rPr>
          <w:rFonts w:ascii="Arial" w:hAnsi="Arial" w:cs="Arial"/>
        </w:rPr>
        <w:t>, u tom dijelu izmijeniti stečajni plan.</w:t>
      </w:r>
      <w:r w:rsidR="00714063">
        <w:rPr>
          <w:rFonts w:ascii="Arial" w:hAnsi="Arial" w:cs="Arial"/>
        </w:rPr>
        <w:t xml:space="preserve"> </w:t>
      </w:r>
    </w:p>
    <w:p w:rsidR="00800E22" w:rsidP="00865AAC" w:rsidRDefault="00800E22">
      <w:pPr>
        <w:jc w:val="both"/>
        <w:rPr>
          <w:rFonts w:ascii="Arial" w:hAnsi="Arial" w:cs="Arial"/>
        </w:rPr>
      </w:pPr>
    </w:p>
    <w:p w:rsidRPr="00083F12" w:rsidR="0071076D" w:rsidP="00F4190F" w:rsidRDefault="00800E22">
      <w:pPr>
        <w:ind w:firstLine="708"/>
        <w:jc w:val="both"/>
        <w:rPr>
          <w:rFonts w:ascii="Arial" w:hAnsi="Arial" w:cs="Arial"/>
        </w:rPr>
      </w:pPr>
      <w:r>
        <w:rPr>
          <w:rFonts w:ascii="Arial" w:hAnsi="Arial" w:cs="Arial"/>
        </w:rPr>
        <w:t xml:space="preserve">III. </w:t>
      </w:r>
      <w:r w:rsidRPr="00083F12" w:rsidR="0071076D">
        <w:rPr>
          <w:rFonts w:ascii="Arial" w:hAnsi="Arial" w:cs="Arial"/>
        </w:rPr>
        <w:t>Ročište za glasovanje o stečajnom planu odgađa se, a slijedeće zakazuje za dan</w:t>
      </w:r>
    </w:p>
    <w:p w:rsidRPr="00083F12" w:rsidR="0071076D" w:rsidP="001807C7" w:rsidRDefault="0071076D">
      <w:pPr>
        <w:ind w:firstLine="708"/>
        <w:jc w:val="center"/>
        <w:rPr>
          <w:rFonts w:ascii="Arial" w:hAnsi="Arial" w:cs="Arial"/>
          <w:b/>
        </w:rPr>
      </w:pPr>
    </w:p>
    <w:p w:rsidRPr="00083F12" w:rsidR="0071076D" w:rsidP="00F4190F" w:rsidRDefault="00F4190F">
      <w:pPr>
        <w:ind w:firstLine="708"/>
        <w:rPr>
          <w:rFonts w:ascii="Arial" w:hAnsi="Arial" w:cs="Arial"/>
          <w:b/>
        </w:rPr>
      </w:pPr>
      <w:r w:rsidRPr="00083F12">
        <w:rPr>
          <w:rFonts w:ascii="Arial" w:hAnsi="Arial" w:cs="Arial"/>
        </w:rPr>
        <w:t xml:space="preserve"> </w:t>
      </w:r>
      <w:r w:rsidRPr="00083F12">
        <w:rPr>
          <w:rFonts w:ascii="Arial" w:hAnsi="Arial" w:cs="Arial"/>
        </w:rPr>
        <w:tab/>
      </w:r>
      <w:r w:rsidRPr="00083F12">
        <w:rPr>
          <w:rFonts w:ascii="Arial" w:hAnsi="Arial" w:cs="Arial"/>
        </w:rPr>
        <w:tab/>
      </w:r>
      <w:r w:rsidRPr="00083F12">
        <w:rPr>
          <w:rFonts w:ascii="Arial" w:hAnsi="Arial" w:cs="Arial"/>
        </w:rPr>
        <w:tab/>
        <w:t xml:space="preserve"> </w:t>
      </w:r>
      <w:r w:rsidR="00C57F73">
        <w:rPr>
          <w:rFonts w:ascii="Arial" w:hAnsi="Arial" w:cs="Arial"/>
        </w:rPr>
        <w:t>4</w:t>
      </w:r>
      <w:r w:rsidRPr="00083F12">
        <w:rPr>
          <w:rFonts w:ascii="Arial" w:hAnsi="Arial" w:cs="Arial"/>
        </w:rPr>
        <w:t xml:space="preserve">. srpnja </w:t>
      </w:r>
      <w:r w:rsidRPr="00083F12" w:rsidR="0071076D">
        <w:rPr>
          <w:rFonts w:ascii="Arial" w:hAnsi="Arial" w:cs="Arial"/>
        </w:rPr>
        <w:t>2024</w:t>
      </w:r>
      <w:r w:rsidR="00C57F73">
        <w:rPr>
          <w:rFonts w:ascii="Arial" w:hAnsi="Arial" w:cs="Arial"/>
        </w:rPr>
        <w:t>. u 10.3</w:t>
      </w:r>
      <w:r w:rsidRPr="00083F12" w:rsidR="0071076D">
        <w:rPr>
          <w:rFonts w:ascii="Arial" w:hAnsi="Arial" w:cs="Arial"/>
        </w:rPr>
        <w:t>0 sati</w:t>
      </w:r>
    </w:p>
    <w:p w:rsidRPr="00083F12" w:rsidR="0071076D" w:rsidP="001807C7" w:rsidRDefault="0071076D">
      <w:pPr>
        <w:jc w:val="center"/>
        <w:rPr>
          <w:rFonts w:ascii="Arial" w:hAnsi="Arial" w:cs="Arial"/>
          <w:b/>
        </w:rPr>
      </w:pPr>
      <w:r w:rsidRPr="00083F12">
        <w:rPr>
          <w:rFonts w:ascii="Arial" w:hAnsi="Arial" w:cs="Arial"/>
        </w:rPr>
        <w:t xml:space="preserve">   kod Trgovačkog suda u Rijeci </w:t>
      </w:r>
    </w:p>
    <w:p w:rsidRPr="00083F12" w:rsidR="0071076D" w:rsidP="001807C7" w:rsidRDefault="0071076D">
      <w:pPr>
        <w:jc w:val="center"/>
        <w:rPr>
          <w:rFonts w:ascii="Arial" w:hAnsi="Arial" w:cs="Arial"/>
          <w:b/>
        </w:rPr>
      </w:pPr>
      <w:r w:rsidRPr="00083F12">
        <w:rPr>
          <w:rFonts w:ascii="Arial" w:hAnsi="Arial" w:cs="Arial"/>
        </w:rPr>
        <w:t>Zadarska ulica 1 i 3</w:t>
      </w:r>
    </w:p>
    <w:p w:rsidRPr="00083F12" w:rsidR="0071076D" w:rsidP="001807C7" w:rsidRDefault="0071076D">
      <w:pPr>
        <w:jc w:val="center"/>
        <w:rPr>
          <w:rFonts w:ascii="Arial" w:hAnsi="Arial" w:cs="Arial"/>
          <w:b/>
        </w:rPr>
      </w:pPr>
      <w:r w:rsidRPr="00083F12">
        <w:rPr>
          <w:rFonts w:ascii="Arial" w:hAnsi="Arial" w:cs="Arial"/>
        </w:rPr>
        <w:t>I. kat, sudnica broj 2</w:t>
      </w:r>
    </w:p>
    <w:p w:rsidRPr="00083F12" w:rsidR="0071076D" w:rsidP="001807C7" w:rsidRDefault="0071076D">
      <w:pPr>
        <w:rPr>
          <w:rFonts w:ascii="Arial" w:hAnsi="Arial" w:cs="Arial"/>
          <w:b/>
        </w:rPr>
      </w:pPr>
    </w:p>
    <w:p w:rsidRPr="00083F12" w:rsidR="0071076D" w:rsidP="0071076D" w:rsidRDefault="0071076D">
      <w:pPr>
        <w:ind w:firstLine="708"/>
        <w:jc w:val="both"/>
        <w:rPr>
          <w:rFonts w:ascii="Arial" w:hAnsi="Arial" w:cs="Arial"/>
          <w:b/>
        </w:rPr>
      </w:pPr>
      <w:r w:rsidRPr="00083F12">
        <w:rPr>
          <w:rFonts w:ascii="Arial" w:hAnsi="Arial" w:cs="Arial"/>
        </w:rPr>
        <w:t>što prisutni stečajni upravitelj i vjerovnici primaju na znanje te se smatraju uredno pozvanim.</w:t>
      </w:r>
    </w:p>
    <w:p w:rsidRPr="00083F12" w:rsidR="0071076D" w:rsidP="00EE5F27" w:rsidRDefault="0071076D">
      <w:pPr>
        <w:jc w:val="both"/>
        <w:rPr>
          <w:rFonts w:ascii="Arial" w:hAnsi="Arial" w:cs="Arial"/>
        </w:rPr>
      </w:pPr>
    </w:p>
    <w:p w:rsidRPr="00083F12" w:rsidR="00750BC7" w:rsidP="00EE5F27" w:rsidRDefault="00750BC7">
      <w:pPr>
        <w:jc w:val="both"/>
        <w:rPr>
          <w:rFonts w:ascii="Arial" w:hAnsi="Arial" w:cs="Arial"/>
        </w:rPr>
      </w:pPr>
    </w:p>
    <w:p w:rsidRPr="00083F12" w:rsidR="00750BC7" w:rsidP="00750BC7" w:rsidRDefault="00750BC7">
      <w:pPr>
        <w:ind w:firstLine="708"/>
        <w:jc w:val="both"/>
        <w:rPr>
          <w:rFonts w:ascii="Arial" w:hAnsi="Arial" w:cs="Arial"/>
        </w:rPr>
      </w:pPr>
      <w:r w:rsidRPr="00083F12">
        <w:rPr>
          <w:rFonts w:ascii="Arial" w:hAnsi="Arial" w:cs="Arial"/>
        </w:rPr>
        <w:t>Popis vjerovnika s pravom glasa:</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REPUBLIKA HRVATSKA</w:t>
      </w:r>
      <w:r w:rsidRPr="00083F12" w:rsidR="00141F94">
        <w:rPr>
          <w:rFonts w:ascii="Arial" w:hAnsi="Arial" w:cs="Arial"/>
        </w:rPr>
        <w:t>,</w:t>
      </w:r>
      <w:r w:rsidRPr="00083F12">
        <w:rPr>
          <w:rFonts w:ascii="Arial" w:hAnsi="Arial" w:cs="Arial"/>
        </w:rPr>
        <w:t xml:space="preserve"> sa pravom glasa u visini utvrđene tražbine  neosigurane razlučnim pravom na imovini dužnika u iznosu od 42.456,38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 xml:space="preserve">ADNAN FERATOSKI, </w:t>
      </w:r>
      <w:r w:rsidRPr="00083F12" w:rsidR="00141F94">
        <w:rPr>
          <w:rFonts w:ascii="Arial" w:hAnsi="Arial" w:cs="Arial"/>
        </w:rPr>
        <w:t xml:space="preserve">Opatija, Dr. M. J. Ortela 11, </w:t>
      </w:r>
      <w:r w:rsidRPr="00083F12">
        <w:rPr>
          <w:rFonts w:ascii="Arial" w:hAnsi="Arial" w:cs="Arial"/>
        </w:rPr>
        <w:t>sa pravom glasa u visini utvrđene tražbine u iznosu od 2.753,04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 xml:space="preserve">ANA BOYKO, </w:t>
      </w:r>
      <w:r w:rsidRPr="00083F12" w:rsidR="00141F94">
        <w:rPr>
          <w:rFonts w:ascii="Arial" w:hAnsi="Arial" w:cs="Arial"/>
        </w:rPr>
        <w:t xml:space="preserve">Pobri, Dragi 17B, </w:t>
      </w:r>
      <w:r w:rsidRPr="00083F12">
        <w:rPr>
          <w:rFonts w:ascii="Arial" w:hAnsi="Arial" w:cs="Arial"/>
        </w:rPr>
        <w:t>sa pravom glasa u visini utvrđene tražbine u iznosu od 9.693,65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MALDRIT BEQIRAJ,</w:t>
      </w:r>
      <w:r w:rsidRPr="00083F12" w:rsidR="00141F94">
        <w:rPr>
          <w:rFonts w:ascii="Arial" w:hAnsi="Arial" w:cs="Arial"/>
          <w:color w:val="000000"/>
        </w:rPr>
        <w:t xml:space="preserve"> </w:t>
      </w:r>
      <w:r w:rsidRPr="00083F12" w:rsidR="00141F94">
        <w:rPr>
          <w:rFonts w:ascii="Arial" w:hAnsi="Arial" w:cs="Arial"/>
        </w:rPr>
        <w:t>Pasjak, Pasjak 58,</w:t>
      </w:r>
      <w:r w:rsidRPr="00083F12">
        <w:rPr>
          <w:rFonts w:ascii="Arial" w:hAnsi="Arial" w:cs="Arial"/>
        </w:rPr>
        <w:t xml:space="preserve"> sa pravom glasa u visini utvrđene tražbine u iznosu od 5.633,33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RASHIT FERATI,</w:t>
      </w:r>
      <w:r w:rsidRPr="00083F12" w:rsidR="00141F94">
        <w:rPr>
          <w:rFonts w:ascii="Arial" w:hAnsi="Arial" w:cs="Arial"/>
          <w:color w:val="000000"/>
        </w:rPr>
        <w:t xml:space="preserve"> Pasjak, Pasjak 58, </w:t>
      </w:r>
      <w:r w:rsidRPr="00083F12">
        <w:rPr>
          <w:rFonts w:ascii="Arial" w:hAnsi="Arial" w:cs="Arial"/>
        </w:rPr>
        <w:t>sa pravom glasa u visini utvrđene tražbine u iznosu od 6.767,25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TICHE GRADNJA j.d.o.o. Pobri,</w:t>
      </w:r>
      <w:r w:rsidRPr="00083F12" w:rsidR="00141F94">
        <w:rPr>
          <w:rFonts w:ascii="Arial" w:hAnsi="Arial" w:cs="Arial"/>
        </w:rPr>
        <w:t xml:space="preserve"> </w:t>
      </w:r>
      <w:r w:rsidRPr="00083F12">
        <w:rPr>
          <w:rFonts w:ascii="Arial" w:hAnsi="Arial" w:cs="Arial"/>
        </w:rPr>
        <w:t>sa pravom glasa u visini utvrđene tražbine u iznosu od 155.357,15 EUR</w:t>
      </w:r>
    </w:p>
    <w:p w:rsidRPr="00083F12" w:rsidR="00750BC7" w:rsidP="00750BC7" w:rsidRDefault="00750BC7">
      <w:pPr>
        <w:ind w:firstLine="708"/>
        <w:jc w:val="both"/>
        <w:rPr>
          <w:rFonts w:ascii="Arial" w:hAnsi="Arial" w:cs="Arial"/>
        </w:rPr>
      </w:pPr>
    </w:p>
    <w:p w:rsidRPr="00083F12" w:rsidR="00750BC7" w:rsidP="00141F94" w:rsidRDefault="00750BC7">
      <w:pPr>
        <w:pStyle w:val="Odlomakpopisa"/>
        <w:numPr>
          <w:ilvl w:val="0"/>
          <w:numId w:val="16"/>
        </w:numPr>
        <w:jc w:val="both"/>
        <w:rPr>
          <w:rFonts w:ascii="Arial" w:hAnsi="Arial" w:cs="Arial"/>
        </w:rPr>
      </w:pPr>
      <w:r w:rsidRPr="00083F12">
        <w:rPr>
          <w:rFonts w:ascii="Arial" w:hAnsi="Arial" w:cs="Arial"/>
        </w:rPr>
        <w:t xml:space="preserve">CIMERA I SURADNICI POREZNO SAVJETNIŠTVO d.o.o. Viškovo, Gornji Jugi 3, </w:t>
      </w:r>
      <w:r w:rsidRPr="00083F12" w:rsidR="00141F94">
        <w:rPr>
          <w:rFonts w:ascii="Arial" w:hAnsi="Arial" w:cs="Arial"/>
        </w:rPr>
        <w:t xml:space="preserve">sa pravom glasa u visini utvrđene tražbine u iznosu od </w:t>
      </w:r>
      <w:r w:rsidRPr="00083F12">
        <w:rPr>
          <w:rFonts w:ascii="Arial" w:hAnsi="Arial" w:cs="Arial"/>
        </w:rPr>
        <w:t>2.488,55 EUR</w:t>
      </w:r>
    </w:p>
    <w:p w:rsidRPr="00083F12" w:rsidR="00750BC7" w:rsidP="00750BC7" w:rsidRDefault="00750BC7">
      <w:pPr>
        <w:pStyle w:val="Odlomakpopisa"/>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CAPAROL d.o.o. Sveta Nedjelja, Obrtnička 16, sa pravom glasa u visini utvrđene tražbine u iznosu od 21.848,62 EUR</w:t>
      </w:r>
    </w:p>
    <w:p w:rsidRPr="00083F12" w:rsidR="00750BC7" w:rsidP="00750BC7" w:rsidRDefault="00750BC7">
      <w:pPr>
        <w:pStyle w:val="Odlomakpopisa"/>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FINANCIJSKA AGENCIJA Zagreb, Ulica grada Vukovara 70, sa pravom glasa u visini utvrđene tražbine u iznosu od 3.966,04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ADRIATIC OSIGURANJE d.d. Rijeka, Riva 8, sa pravom glasa u visini utvrđene tražbine u iznosu od 3.255,93 EUR</w:t>
      </w:r>
    </w:p>
    <w:p w:rsidRPr="00083F12" w:rsidR="00750BC7" w:rsidP="00750BC7" w:rsidRDefault="00750BC7">
      <w:pPr>
        <w:pStyle w:val="Odlomakpopisa"/>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HRVATSKI TELEKOM d.d. Zagreb, Radnička cesta 21, sa pravom glasa u visini utvrđene tražbine u iznosu od 4.289,04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MAJA HRUBENJA, vl. BILANCA, Rijeka, Adamićeva 7, sa pravom glasa u visini utvrđene tražbine u iznosu od 2.207,62 EUR</w:t>
      </w:r>
    </w:p>
    <w:p w:rsidRPr="00083F12" w:rsidR="00750BC7" w:rsidP="00750BC7" w:rsidRDefault="00750BC7">
      <w:pPr>
        <w:pStyle w:val="Odlomakpopisa"/>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lastRenderedPageBreak/>
        <w:t>BESTRENT d.o.o. Zagreb, Slavonska avenija 14, sa pravom glasa u visini utvrđene tražbine u iznosu od 4.405,06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METIS d.d. Kukuljanovo, Kukuljanovo 414, sa pravom glasa u visini utvrđene tražbine u iznosu od 830,77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ROK RUTNIK s.p. Republika Slovenija, Slovenske Konjice, Zeče 8A, sa pravom glasa u visini utvrđene tražbine u iznosu od 1.168,28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HRVATSKA RADIOTELEVIZIJA, Zagreb, Prisavlje 3, sa pravom glasa u visini utvrđene tražbine u iznosu od 121,61 EUR</w:t>
      </w:r>
    </w:p>
    <w:p w:rsidRPr="00083F12" w:rsidR="00750BC7" w:rsidP="00750BC7" w:rsidRDefault="00750BC7">
      <w:pPr>
        <w:ind w:firstLine="708"/>
        <w:jc w:val="both"/>
        <w:rPr>
          <w:rFonts w:ascii="Arial" w:hAnsi="Arial" w:cs="Arial"/>
        </w:rPr>
      </w:pPr>
    </w:p>
    <w:p w:rsidRPr="00083F12" w:rsidR="00750BC7" w:rsidP="00750BC7" w:rsidRDefault="00750BC7">
      <w:pPr>
        <w:pStyle w:val="Odlomakpopisa"/>
        <w:numPr>
          <w:ilvl w:val="0"/>
          <w:numId w:val="16"/>
        </w:numPr>
        <w:jc w:val="both"/>
        <w:rPr>
          <w:rFonts w:ascii="Arial" w:hAnsi="Arial" w:cs="Arial"/>
        </w:rPr>
      </w:pPr>
      <w:r w:rsidRPr="00083F12">
        <w:rPr>
          <w:rFonts w:ascii="Arial" w:hAnsi="Arial" w:cs="Arial"/>
        </w:rPr>
        <w:t>AGENCIJA ZA PLAĆANJA U POLJOPRIVREDI, RIBARSTVU I RURALNOM RAZVOJU, Zagreb, Ulica grada Vukovara 269D, sa pravom glasa u visini utvrđene tražbine u iznosu od 132,89 EUR</w:t>
      </w:r>
    </w:p>
    <w:p w:rsidRPr="00083F12" w:rsidR="00750BC7" w:rsidP="00750BC7" w:rsidRDefault="00750BC7">
      <w:pPr>
        <w:pStyle w:val="Odlomakpopisa"/>
        <w:rPr>
          <w:rFonts w:ascii="Arial" w:hAnsi="Arial" w:cs="Arial"/>
        </w:rPr>
      </w:pPr>
    </w:p>
    <w:p w:rsidRPr="00083F12" w:rsidR="00750BC7" w:rsidP="004C0712" w:rsidRDefault="00750BC7">
      <w:pPr>
        <w:pStyle w:val="Odlomakpopisa"/>
        <w:numPr>
          <w:ilvl w:val="0"/>
          <w:numId w:val="16"/>
        </w:numPr>
        <w:jc w:val="both"/>
        <w:rPr>
          <w:rFonts w:ascii="Arial" w:hAnsi="Arial" w:cs="Arial"/>
        </w:rPr>
      </w:pPr>
      <w:r w:rsidRPr="00083F12">
        <w:rPr>
          <w:rFonts w:ascii="Arial" w:hAnsi="Arial" w:cs="Arial"/>
        </w:rPr>
        <w:t>INŽENJERING – EUROPA – 92 d.o.o. Ivanić</w:t>
      </w:r>
      <w:r w:rsidRPr="00083F12" w:rsidR="004C0712">
        <w:rPr>
          <w:rFonts w:ascii="Arial" w:hAnsi="Arial" w:cs="Arial"/>
        </w:rPr>
        <w:t xml:space="preserve"> – G</w:t>
      </w:r>
      <w:r w:rsidRPr="00083F12">
        <w:rPr>
          <w:rFonts w:ascii="Arial" w:hAnsi="Arial" w:cs="Arial"/>
        </w:rPr>
        <w:t>rad</w:t>
      </w:r>
      <w:r w:rsidRPr="00083F12" w:rsidR="004C0712">
        <w:rPr>
          <w:rFonts w:ascii="Arial" w:hAnsi="Arial" w:cs="Arial"/>
        </w:rPr>
        <w:t>, Ljudevita Gaja 4, sa pravom glasa u visini utvrđene tražbine u iznosu od 25.544,56 EUR</w:t>
      </w:r>
      <w:r w:rsidR="006146F6">
        <w:rPr>
          <w:rFonts w:ascii="Arial" w:hAnsi="Arial" w:cs="Arial"/>
        </w:rPr>
        <w:t>.</w:t>
      </w:r>
    </w:p>
    <w:p w:rsidRPr="00083F12" w:rsidR="00750BC7" w:rsidP="00750BC7" w:rsidRDefault="00750BC7">
      <w:pPr>
        <w:ind w:firstLine="708"/>
        <w:jc w:val="both"/>
        <w:rPr>
          <w:rFonts w:ascii="Arial" w:hAnsi="Arial" w:cs="Arial"/>
        </w:rPr>
      </w:pPr>
    </w:p>
    <w:p w:rsidRPr="00083F12" w:rsidR="00750BC7" w:rsidP="00750BC7" w:rsidRDefault="00141F94">
      <w:pPr>
        <w:ind w:firstLine="708"/>
        <w:jc w:val="both"/>
        <w:rPr>
          <w:rFonts w:ascii="Arial" w:hAnsi="Arial" w:cs="Arial"/>
        </w:rPr>
      </w:pPr>
      <w:r w:rsidRPr="00083F12">
        <w:rPr>
          <w:rFonts w:ascii="Arial" w:hAnsi="Arial" w:cs="Arial"/>
        </w:rPr>
        <w:t>Upozoravaju se vjerovnici da će se pismeno glasovanje uzeti u obzir samo ako bude primljeno na sudu najkasnije tri dana prije održavanja ročišta za glasovanje.</w:t>
      </w:r>
    </w:p>
    <w:p w:rsidRPr="00083F12" w:rsidR="00750BC7" w:rsidP="00750BC7" w:rsidRDefault="00750BC7">
      <w:pPr>
        <w:ind w:firstLine="708"/>
        <w:jc w:val="both"/>
        <w:rPr>
          <w:rFonts w:ascii="Arial" w:hAnsi="Arial" w:cs="Arial"/>
        </w:rPr>
      </w:pPr>
    </w:p>
    <w:p w:rsidRPr="00083F12" w:rsidR="0073383E" w:rsidP="00FD0A43" w:rsidRDefault="00F14C76">
      <w:pPr>
        <w:jc w:val="center"/>
        <w:rPr>
          <w:rFonts w:ascii="Arial" w:hAnsi="Arial" w:cs="Arial"/>
        </w:rPr>
      </w:pPr>
      <w:r w:rsidRPr="00083F12">
        <w:rPr>
          <w:rFonts w:ascii="Arial" w:hAnsi="Arial" w:cs="Arial"/>
        </w:rPr>
        <w:t xml:space="preserve">Dovršeno u </w:t>
      </w:r>
      <w:r w:rsidR="006146F6">
        <w:rPr>
          <w:rFonts w:ascii="Arial" w:hAnsi="Arial" w:cs="Arial"/>
        </w:rPr>
        <w:t>10</w:t>
      </w:r>
      <w:r w:rsidRPr="00083F12" w:rsidR="00FC1198">
        <w:rPr>
          <w:rFonts w:ascii="Arial" w:hAnsi="Arial" w:cs="Arial"/>
        </w:rPr>
        <w:t>,</w:t>
      </w:r>
      <w:r w:rsidR="006146F6">
        <w:rPr>
          <w:rFonts w:ascii="Arial" w:hAnsi="Arial" w:cs="Arial"/>
        </w:rPr>
        <w:t>20</w:t>
      </w:r>
      <w:r w:rsidRPr="00083F12" w:rsidR="00FC1198">
        <w:rPr>
          <w:rFonts w:ascii="Arial" w:hAnsi="Arial" w:cs="Arial"/>
        </w:rPr>
        <w:t xml:space="preserve"> </w:t>
      </w:r>
      <w:r w:rsidRPr="00083F12" w:rsidR="005F1629">
        <w:rPr>
          <w:rFonts w:ascii="Arial" w:hAnsi="Arial" w:cs="Arial"/>
        </w:rPr>
        <w:t>sati</w:t>
      </w:r>
    </w:p>
    <w:p w:rsidRPr="00083F12" w:rsidR="00287141" w:rsidP="00FD0A43" w:rsidRDefault="00287141">
      <w:pPr>
        <w:jc w:val="center"/>
        <w:rPr>
          <w:rFonts w:ascii="Arial" w:hAnsi="Arial" w:cs="Arial"/>
        </w:rPr>
      </w:pPr>
    </w:p>
    <w:p w:rsidRPr="00083F12" w:rsidR="005F1629" w:rsidP="00F14C76" w:rsidRDefault="005F1629">
      <w:pPr>
        <w:jc w:val="both"/>
        <w:rPr>
          <w:rFonts w:ascii="Arial" w:hAnsi="Arial" w:cs="Arial"/>
        </w:rPr>
      </w:pP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t xml:space="preserve">   </w:t>
      </w:r>
      <w:r w:rsidRPr="00083F12" w:rsidR="00FD0A43">
        <w:rPr>
          <w:rFonts w:ascii="Arial" w:hAnsi="Arial" w:cs="Arial"/>
        </w:rPr>
        <w:t xml:space="preserve">       S</w:t>
      </w:r>
      <w:r w:rsidR="004E66B9">
        <w:rPr>
          <w:rFonts w:ascii="Arial" w:hAnsi="Arial" w:cs="Arial"/>
        </w:rPr>
        <w:t>utkinja</w:t>
      </w:r>
      <w:r w:rsidRPr="00083F12" w:rsidR="00F14C76">
        <w:rPr>
          <w:rFonts w:ascii="Arial" w:hAnsi="Arial" w:cs="Arial"/>
        </w:rPr>
        <w:t xml:space="preserve">                  Stečajni upravitelj</w:t>
      </w:r>
    </w:p>
    <w:p w:rsidRPr="00083F12" w:rsidR="00C250D4" w:rsidP="00F14C76" w:rsidRDefault="00C250D4">
      <w:pPr>
        <w:jc w:val="both"/>
        <w:rPr>
          <w:rFonts w:ascii="Arial" w:hAnsi="Arial" w:cs="Arial"/>
        </w:rPr>
      </w:pPr>
    </w:p>
    <w:p w:rsidRPr="00083F12" w:rsidR="00982D7B" w:rsidP="00F14C76" w:rsidRDefault="00982D7B">
      <w:pPr>
        <w:jc w:val="both"/>
        <w:rPr>
          <w:rFonts w:ascii="Arial" w:hAnsi="Arial" w:cs="Arial"/>
        </w:rPr>
      </w:pPr>
    </w:p>
    <w:p w:rsidRPr="00083F12" w:rsidR="00C250D4" w:rsidP="00F14C76" w:rsidRDefault="00C250D4">
      <w:pPr>
        <w:jc w:val="both"/>
        <w:rPr>
          <w:rFonts w:ascii="Arial" w:hAnsi="Arial" w:cs="Arial"/>
        </w:rPr>
      </w:pPr>
    </w:p>
    <w:p w:rsidRPr="00083F12" w:rsidR="00F14C76" w:rsidP="009F3245" w:rsidRDefault="005F1629">
      <w:pPr>
        <w:ind w:firstLine="708"/>
        <w:jc w:val="both"/>
        <w:rPr>
          <w:rFonts w:ascii="Arial" w:hAnsi="Arial" w:cs="Arial"/>
        </w:rPr>
      </w:pPr>
      <w:r w:rsidRPr="00083F12">
        <w:rPr>
          <w:rFonts w:ascii="Arial" w:hAnsi="Arial" w:cs="Arial"/>
        </w:rPr>
        <w:t xml:space="preserve">                                       </w:t>
      </w:r>
      <w:r w:rsidRPr="00083F12" w:rsidR="00F14C76">
        <w:rPr>
          <w:rFonts w:ascii="Arial" w:hAnsi="Arial" w:cs="Arial"/>
        </w:rPr>
        <w:t xml:space="preserve">Zapisničar     </w:t>
      </w:r>
      <w:r w:rsidRPr="00083F12" w:rsidR="00F14C76">
        <w:rPr>
          <w:rFonts w:ascii="Arial" w:hAnsi="Arial" w:cs="Arial"/>
        </w:rPr>
        <w:tab/>
      </w:r>
      <w:r w:rsidRPr="00083F12">
        <w:rPr>
          <w:rFonts w:ascii="Arial" w:hAnsi="Arial" w:cs="Arial"/>
        </w:rPr>
        <w:t xml:space="preserve">      </w:t>
      </w:r>
      <w:r w:rsidRPr="00083F12" w:rsidR="00C250D4">
        <w:rPr>
          <w:rFonts w:ascii="Arial" w:hAnsi="Arial" w:cs="Arial"/>
        </w:rPr>
        <w:t xml:space="preserve">    </w:t>
      </w:r>
      <w:r w:rsidRPr="00083F12" w:rsidR="002E47B8">
        <w:rPr>
          <w:rFonts w:ascii="Arial" w:hAnsi="Arial" w:cs="Arial"/>
        </w:rPr>
        <w:t xml:space="preserve">    </w:t>
      </w:r>
      <w:r w:rsidRPr="00083F12" w:rsidR="00926B51">
        <w:rPr>
          <w:rFonts w:ascii="Arial" w:hAnsi="Arial" w:cs="Arial"/>
        </w:rPr>
        <w:t>Vjerovnici</w:t>
      </w:r>
      <w:r w:rsidRPr="00083F12" w:rsidR="00F14C76">
        <w:rPr>
          <w:rFonts w:ascii="Arial" w:hAnsi="Arial" w:cs="Arial"/>
        </w:rPr>
        <w:tab/>
      </w:r>
    </w:p>
    <w:sectPr w:rsidRPr="00083F12" w:rsidR="00F14C76" w:rsidSect="00F14C76">
      <w:headerReference w:type="default" r:id="rId9"/>
      <w:footerReference w:type="even" r:id="rId10"/>
      <w:footerReference w:type="default" r:id="rId11"/>
      <w:pgSz w:w="11906" w:h="16838"/>
      <w:pgMar w:top="1418" w:right="1418" w:bottom="1418" w:left="1418" w:header="709" w:footer="709" w:gutter="567"/>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22D2" w:rsidRDefault="006C22D2">
      <w:r>
        <w:separator/>
      </w:r>
    </w:p>
  </w:endnote>
  <w:endnote w:type="continuationSeparator" w:id="0">
    <w:p w:rsidR="006C22D2" w:rsidRDefault="006C22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467D" w:rsidRDefault="004546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467D" w:rsidRDefault="0045467D">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445D" w:rsidR="0045467D" w:rsidRDefault="0045467D">
    <w:pPr>
      <w:pStyle w:val="Podnoje"/>
      <w:framePr w:wrap="around" w:hAnchor="margin" w:vAnchor="text" w:xAlign="center" w:y="1"/>
      <w:rPr>
        <w:rStyle w:val="Brojstranice"/>
        <w:rFonts w:ascii="Arial" w:hAnsi="Arial" w:cs="Arial"/>
      </w:rPr>
    </w:pPr>
    <w:r w:rsidRPr="0099445D">
      <w:rPr>
        <w:rStyle w:val="Brojstranice"/>
        <w:rFonts w:ascii="Arial" w:hAnsi="Arial" w:cs="Arial"/>
      </w:rPr>
      <w:fldChar w:fldCharType="begin"/>
    </w:r>
    <w:r w:rsidRPr="0099445D">
      <w:rPr>
        <w:rStyle w:val="Brojstranice"/>
        <w:rFonts w:ascii="Arial" w:hAnsi="Arial" w:cs="Arial"/>
      </w:rPr>
      <w:instrText xml:space="preserve">PAGE  </w:instrText>
    </w:r>
    <w:r w:rsidRPr="0099445D">
      <w:rPr>
        <w:rStyle w:val="Brojstranice"/>
        <w:rFonts w:ascii="Arial" w:hAnsi="Arial" w:cs="Arial"/>
      </w:rPr>
      <w:fldChar w:fldCharType="separate"/>
    </w:r>
    <w:r w:rsidR="00F41E61">
      <w:rPr>
        <w:rStyle w:val="Brojstranice"/>
        <w:rFonts w:ascii="Arial" w:hAnsi="Arial" w:cs="Arial"/>
        <w:noProof/>
      </w:rPr>
      <w:t>11</w:t>
    </w:r>
    <w:r w:rsidRPr="0099445D">
      <w:rPr>
        <w:rStyle w:val="Brojstranice"/>
        <w:rFonts w:ascii="Arial" w:hAnsi="Arial" w:cs="Arial"/>
      </w:rPr>
      <w:fldChar w:fldCharType="end"/>
    </w:r>
  </w:p>
  <w:p w:rsidR="0045467D" w:rsidRDefault="0045467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22D2" w:rsidRDefault="006C22D2">
      <w:r>
        <w:separator/>
      </w:r>
    </w:p>
  </w:footnote>
  <w:footnote w:type="continuationSeparator" w:id="0">
    <w:p w:rsidR="006C22D2" w:rsidRDefault="006C22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0E04" w:rsidR="0045467D" w:rsidRDefault="0045467D">
    <w:pPr>
      <w:pStyle w:val="Zaglavlje"/>
      <w:rPr>
        <w:rFonts w:ascii="Arial" w:hAnsi="Arial" w:cs="Arial"/>
      </w:rPr>
    </w:pPr>
    <w:r w:rsidRPr="00A90E04">
      <w:rPr>
        <w:rFonts w:ascii="Arial" w:hAnsi="Arial" w:cs="Arial"/>
      </w:rPr>
      <w:tab/>
      <w:t xml:space="preserve">                                                                               Posl</w:t>
    </w:r>
    <w:r w:rsidR="00E105C0">
      <w:rPr>
        <w:rFonts w:ascii="Arial" w:hAnsi="Arial" w:cs="Arial"/>
      </w:rPr>
      <w:t>ovni broj ST-185/2023-68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1227FB2"/>
    <w:multiLevelType w:val="hybridMultilevel"/>
    <w:tmpl w:val="9D6A8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3E2050F"/>
    <w:multiLevelType w:val="hybridMultilevel"/>
    <w:tmpl w:val="E4AE6F50"/>
    <w:lvl w:ilvl="0" w:tplc="0D5602AC">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BBC75D0"/>
    <w:multiLevelType w:val="multilevel"/>
    <w:tmpl w:val="EF5AEE1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CB1236"/>
    <w:multiLevelType w:val="hybridMultilevel"/>
    <w:tmpl w:val="F74CD6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F2F2FC2"/>
    <w:multiLevelType w:val="hybridMultilevel"/>
    <w:tmpl w:val="DE2E3AF0"/>
    <w:lvl w:ilvl="0" w:tplc="A29A936A">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4352FEC"/>
    <w:multiLevelType w:val="hybridMultilevel"/>
    <w:tmpl w:val="CCBCFC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6234DEF"/>
    <w:multiLevelType w:val="hybridMultilevel"/>
    <w:tmpl w:val="9A7402C0"/>
    <w:lvl w:ilvl="0" w:tplc="FE0804D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7BFF446B"/>
    <w:multiLevelType w:val="multilevel"/>
    <w:tmpl w:val="588430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8"/>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num>
  <w:num w:numId="8">
    <w:abstractNumId w:val="6"/>
  </w:num>
  <w:num w:numId="9">
    <w:abstractNumId w:val="11"/>
  </w:num>
  <w:num w:numId="10">
    <w:abstractNumId w:val="16"/>
  </w:num>
  <w:num w:numId="11">
    <w:abstractNumId w:val="8"/>
  </w:num>
  <w:num w:numId="12">
    <w:abstractNumId w:val="15"/>
  </w:num>
  <w:num w:numId="13">
    <w:abstractNumId w:val="12"/>
  </w:num>
  <w:num w:numId="14">
    <w:abstractNumId w:val="2"/>
  </w:num>
  <w:num w:numId="15">
    <w:abstractNumId w:val="14"/>
  </w:num>
  <w:num w:numId="16">
    <w:abstractNumId w:val="10"/>
  </w:num>
  <w:num w:numId="17">
    <w:abstractNumId w:val="7"/>
  </w:num>
  <w:num w:numId="18">
    <w:abstractNumId w:val="19"/>
  </w:num>
  <w:num w:numId="19">
    <w:abstractNumId w:val="9"/>
  </w:num>
  <w:num w:numId="20">
    <w:abstractNumId w:val="13"/>
  </w:num>
  <w:num w:numId="21">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723B"/>
    <w:rsid w:val="00026FAF"/>
    <w:rsid w:val="0003072B"/>
    <w:rsid w:val="00044673"/>
    <w:rsid w:val="00045730"/>
    <w:rsid w:val="00050087"/>
    <w:rsid w:val="0005230F"/>
    <w:rsid w:val="0006130F"/>
    <w:rsid w:val="00083F12"/>
    <w:rsid w:val="000A6D6C"/>
    <w:rsid w:val="000B5C2F"/>
    <w:rsid w:val="000D7609"/>
    <w:rsid w:val="000F4369"/>
    <w:rsid w:val="00122FDC"/>
    <w:rsid w:val="00125C73"/>
    <w:rsid w:val="00141F94"/>
    <w:rsid w:val="00156244"/>
    <w:rsid w:val="00176DFC"/>
    <w:rsid w:val="00186B5B"/>
    <w:rsid w:val="001A4996"/>
    <w:rsid w:val="001A538D"/>
    <w:rsid w:val="001C03A0"/>
    <w:rsid w:val="001D5327"/>
    <w:rsid w:val="001E4103"/>
    <w:rsid w:val="001E59F8"/>
    <w:rsid w:val="001F01FB"/>
    <w:rsid w:val="00200389"/>
    <w:rsid w:val="0020193C"/>
    <w:rsid w:val="00215D04"/>
    <w:rsid w:val="002272AA"/>
    <w:rsid w:val="002357A2"/>
    <w:rsid w:val="00244E61"/>
    <w:rsid w:val="00245F61"/>
    <w:rsid w:val="00246AA2"/>
    <w:rsid w:val="00246DE4"/>
    <w:rsid w:val="00250F54"/>
    <w:rsid w:val="002769DD"/>
    <w:rsid w:val="00287141"/>
    <w:rsid w:val="00290354"/>
    <w:rsid w:val="00291016"/>
    <w:rsid w:val="00297B32"/>
    <w:rsid w:val="002E47B8"/>
    <w:rsid w:val="002F04DF"/>
    <w:rsid w:val="003025DE"/>
    <w:rsid w:val="0030281E"/>
    <w:rsid w:val="00317E0F"/>
    <w:rsid w:val="00325C49"/>
    <w:rsid w:val="003660FA"/>
    <w:rsid w:val="00366832"/>
    <w:rsid w:val="003673E1"/>
    <w:rsid w:val="00371219"/>
    <w:rsid w:val="003D09DD"/>
    <w:rsid w:val="003D2EB0"/>
    <w:rsid w:val="003E5AEA"/>
    <w:rsid w:val="003E7006"/>
    <w:rsid w:val="004065A3"/>
    <w:rsid w:val="00420A7C"/>
    <w:rsid w:val="00423F1D"/>
    <w:rsid w:val="00426488"/>
    <w:rsid w:val="00426A08"/>
    <w:rsid w:val="004348B9"/>
    <w:rsid w:val="004365B5"/>
    <w:rsid w:val="00450FF7"/>
    <w:rsid w:val="0045467D"/>
    <w:rsid w:val="004576DB"/>
    <w:rsid w:val="0047793A"/>
    <w:rsid w:val="004956A6"/>
    <w:rsid w:val="004A1313"/>
    <w:rsid w:val="004A6CAA"/>
    <w:rsid w:val="004B4145"/>
    <w:rsid w:val="004B581E"/>
    <w:rsid w:val="004C0712"/>
    <w:rsid w:val="004E4D69"/>
    <w:rsid w:val="004E66B9"/>
    <w:rsid w:val="004F599F"/>
    <w:rsid w:val="005006CF"/>
    <w:rsid w:val="00503241"/>
    <w:rsid w:val="00532527"/>
    <w:rsid w:val="00540EBC"/>
    <w:rsid w:val="00547A6B"/>
    <w:rsid w:val="00551599"/>
    <w:rsid w:val="005723C1"/>
    <w:rsid w:val="0057590C"/>
    <w:rsid w:val="0058223A"/>
    <w:rsid w:val="00593003"/>
    <w:rsid w:val="00597C06"/>
    <w:rsid w:val="005A5202"/>
    <w:rsid w:val="005A7C53"/>
    <w:rsid w:val="005B6B09"/>
    <w:rsid w:val="005C0FB9"/>
    <w:rsid w:val="005C4F6E"/>
    <w:rsid w:val="005D3540"/>
    <w:rsid w:val="005D65E3"/>
    <w:rsid w:val="005E11C7"/>
    <w:rsid w:val="005F1629"/>
    <w:rsid w:val="005F302B"/>
    <w:rsid w:val="005F76E4"/>
    <w:rsid w:val="006146F6"/>
    <w:rsid w:val="0062448E"/>
    <w:rsid w:val="006261DA"/>
    <w:rsid w:val="006324FB"/>
    <w:rsid w:val="00647319"/>
    <w:rsid w:val="00676580"/>
    <w:rsid w:val="006948E1"/>
    <w:rsid w:val="00695C75"/>
    <w:rsid w:val="006B6FC7"/>
    <w:rsid w:val="006C22D2"/>
    <w:rsid w:val="006D0781"/>
    <w:rsid w:val="006D144B"/>
    <w:rsid w:val="006D43F6"/>
    <w:rsid w:val="006F745B"/>
    <w:rsid w:val="00704087"/>
    <w:rsid w:val="00706381"/>
    <w:rsid w:val="0071076D"/>
    <w:rsid w:val="00711ED2"/>
    <w:rsid w:val="00714063"/>
    <w:rsid w:val="007208A0"/>
    <w:rsid w:val="007214E6"/>
    <w:rsid w:val="0073383E"/>
    <w:rsid w:val="00745F63"/>
    <w:rsid w:val="00750BC7"/>
    <w:rsid w:val="00773D20"/>
    <w:rsid w:val="00787325"/>
    <w:rsid w:val="00797783"/>
    <w:rsid w:val="007A4B1D"/>
    <w:rsid w:val="007A6192"/>
    <w:rsid w:val="007B14B5"/>
    <w:rsid w:val="007C317F"/>
    <w:rsid w:val="007C474F"/>
    <w:rsid w:val="007D1BA8"/>
    <w:rsid w:val="007D4815"/>
    <w:rsid w:val="007D5480"/>
    <w:rsid w:val="007D723D"/>
    <w:rsid w:val="007E1B78"/>
    <w:rsid w:val="007F21A6"/>
    <w:rsid w:val="007F2D57"/>
    <w:rsid w:val="007F49BC"/>
    <w:rsid w:val="00800E22"/>
    <w:rsid w:val="0081412A"/>
    <w:rsid w:val="00865AAC"/>
    <w:rsid w:val="0086753B"/>
    <w:rsid w:val="00876BDB"/>
    <w:rsid w:val="00885EC5"/>
    <w:rsid w:val="0089717F"/>
    <w:rsid w:val="008A2443"/>
    <w:rsid w:val="008A67CC"/>
    <w:rsid w:val="008B66D5"/>
    <w:rsid w:val="008C3CA5"/>
    <w:rsid w:val="008E4B0B"/>
    <w:rsid w:val="008E4D3D"/>
    <w:rsid w:val="008F30AA"/>
    <w:rsid w:val="00906A56"/>
    <w:rsid w:val="00923802"/>
    <w:rsid w:val="00926B51"/>
    <w:rsid w:val="009819C4"/>
    <w:rsid w:val="009826A1"/>
    <w:rsid w:val="00982D7B"/>
    <w:rsid w:val="00984120"/>
    <w:rsid w:val="00984356"/>
    <w:rsid w:val="0099445D"/>
    <w:rsid w:val="009944FF"/>
    <w:rsid w:val="009A34C1"/>
    <w:rsid w:val="009A7EB5"/>
    <w:rsid w:val="009C3270"/>
    <w:rsid w:val="009D0055"/>
    <w:rsid w:val="009D2269"/>
    <w:rsid w:val="009F1684"/>
    <w:rsid w:val="009F2AB4"/>
    <w:rsid w:val="009F3066"/>
    <w:rsid w:val="009F3245"/>
    <w:rsid w:val="00A05307"/>
    <w:rsid w:val="00A05D01"/>
    <w:rsid w:val="00A109CB"/>
    <w:rsid w:val="00A12B75"/>
    <w:rsid w:val="00A20ACC"/>
    <w:rsid w:val="00A2644A"/>
    <w:rsid w:val="00A32D41"/>
    <w:rsid w:val="00A45DA3"/>
    <w:rsid w:val="00A703C2"/>
    <w:rsid w:val="00A90E04"/>
    <w:rsid w:val="00AA0E3A"/>
    <w:rsid w:val="00AB62B9"/>
    <w:rsid w:val="00AC56A4"/>
    <w:rsid w:val="00B1572E"/>
    <w:rsid w:val="00B25A84"/>
    <w:rsid w:val="00B308F1"/>
    <w:rsid w:val="00B37470"/>
    <w:rsid w:val="00B434EB"/>
    <w:rsid w:val="00B47FB6"/>
    <w:rsid w:val="00B66709"/>
    <w:rsid w:val="00B67FD9"/>
    <w:rsid w:val="00B70A2E"/>
    <w:rsid w:val="00B914A0"/>
    <w:rsid w:val="00BE385B"/>
    <w:rsid w:val="00BE40EE"/>
    <w:rsid w:val="00C10048"/>
    <w:rsid w:val="00C16502"/>
    <w:rsid w:val="00C250D4"/>
    <w:rsid w:val="00C44FF1"/>
    <w:rsid w:val="00C52BF9"/>
    <w:rsid w:val="00C57F73"/>
    <w:rsid w:val="00C7160C"/>
    <w:rsid w:val="00C9339D"/>
    <w:rsid w:val="00C9545A"/>
    <w:rsid w:val="00C956A8"/>
    <w:rsid w:val="00CB10EB"/>
    <w:rsid w:val="00CD354F"/>
    <w:rsid w:val="00CD4B72"/>
    <w:rsid w:val="00CD7FD3"/>
    <w:rsid w:val="00CE6DF8"/>
    <w:rsid w:val="00CF237E"/>
    <w:rsid w:val="00CF4283"/>
    <w:rsid w:val="00D0031D"/>
    <w:rsid w:val="00D05B4B"/>
    <w:rsid w:val="00D40E05"/>
    <w:rsid w:val="00D45D88"/>
    <w:rsid w:val="00D50E19"/>
    <w:rsid w:val="00D52428"/>
    <w:rsid w:val="00D5259D"/>
    <w:rsid w:val="00D6053C"/>
    <w:rsid w:val="00D62819"/>
    <w:rsid w:val="00D64F84"/>
    <w:rsid w:val="00D771A8"/>
    <w:rsid w:val="00D81258"/>
    <w:rsid w:val="00D84A50"/>
    <w:rsid w:val="00DC2633"/>
    <w:rsid w:val="00DF03C6"/>
    <w:rsid w:val="00DF7FA9"/>
    <w:rsid w:val="00E105C0"/>
    <w:rsid w:val="00E11C8D"/>
    <w:rsid w:val="00E25D32"/>
    <w:rsid w:val="00E26EED"/>
    <w:rsid w:val="00E3099E"/>
    <w:rsid w:val="00E516C6"/>
    <w:rsid w:val="00E92906"/>
    <w:rsid w:val="00EA7ADC"/>
    <w:rsid w:val="00EC1504"/>
    <w:rsid w:val="00EC7BF5"/>
    <w:rsid w:val="00ED3B70"/>
    <w:rsid w:val="00EE2677"/>
    <w:rsid w:val="00EE5F27"/>
    <w:rsid w:val="00F0230B"/>
    <w:rsid w:val="00F14C76"/>
    <w:rsid w:val="00F17AD4"/>
    <w:rsid w:val="00F248F2"/>
    <w:rsid w:val="00F4190F"/>
    <w:rsid w:val="00F41E61"/>
    <w:rsid w:val="00F45CF9"/>
    <w:rsid w:val="00F5037F"/>
    <w:rsid w:val="00F55553"/>
    <w:rsid w:val="00F64D9A"/>
    <w:rsid w:val="00F927F7"/>
    <w:rsid w:val="00F93987"/>
    <w:rsid w:val="00FA5EA1"/>
    <w:rsid w:val="00FB07B6"/>
    <w:rsid w:val="00FC1198"/>
    <w:rsid w:val="00FC1455"/>
    <w:rsid w:val="00FD0A43"/>
    <w:rsid w:val="00FE1C80"/>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250D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F41E61"/>
    <w:rPr>
      <w:color w:val="808080"/>
      <w:bdr w:val="none" w:color="auto" w:sz="0" w:space="0"/>
      <w:shd w:val="clear" w:color="auto" w:fill="auto"/>
    </w:rPr>
  </w:style>
  <w:style w:type="character" w:styleId="eSPISCCParagraphDefaultFont" w:customStyle="true">
    <w:name w:val="eSPIS_CC_Paragraph Default Font"/>
    <w:basedOn w:val="Zadanifontodlomka"/>
    <w:rsid w:val="00F41E6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41E6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41E6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41E61"/>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50D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F41E61"/>
    <w:rPr>
      <w:color w:val="808080"/>
      <w:bdr w:color="auto" w:space="0" w:sz="0" w:val="none"/>
      <w:shd w:color="auto" w:fill="auto" w:val="clear"/>
    </w:rPr>
  </w:style>
  <w:style w:customStyle="1" w:styleId="eSPISCCParagraphDefaultFont" w:type="character">
    <w:name w:val="eSPIS_CC_Paragraph Default Font"/>
    <w:basedOn w:val="Zadanifontodlomka"/>
    <w:rsid w:val="00F41E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E61"/>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41E61"/>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41E61"/>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9254995">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lipnja 2024.</izvorni_sadrzaj>
    <derivirana_varijabla naziv="DomainObject.PlaniraniZavrsetakDatum_1">11. lipnja 2024.</derivirana_varijabla>
  </DomainObject.PlaniraniZavrsetakDatum>
  <DomainObject.PlaniraniPocetakDatum>
    <izvorni_sadrzaj>11. lipnja 2024.</izvorni_sadrzaj>
    <derivirana_varijabla naziv="DomainObject.PlaniraniPocetakDatum_1">11. lipnja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2024.</izvorni_sadrzaj>
    <derivirana_varijabla naziv="DomainObject.Zapisnik.DatumKreiranja_1">11. lipnja 2024.</derivirana_varijabla>
  </DomainObject.Zapisnik.DatumKreiranja>
  <DomainObject.Zapisnik.ImovinskaKorist>
    <izvorni_sadrzaj/>
    <derivirana_varijabla naziv="DomainObject.Zapisnik.ImovinskaKorist_1"/>
  </DomainObject.Zapisnik.ImovinskaKorist>
  <DomainObject.Zapisnik.Oznaka>
    <izvorni_sadrzaj>St-185/2023-69</izvorni_sadrzaj>
    <derivirana_varijabla naziv="DomainObject.Zapisnik.Oznaka_1">St-185/2023-69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travnja 2023.</izvorni_sadrzaj>
    <derivirana_varijabla naziv="DomainObject.Predmet.DatumIzradeOptuznogAkta_1">21. travnja 2023.</derivirana_varijabla>
  </DomainObject.Predmet.DatumIzradeOptuznogAkta>
  <DomainObject.Predmet.DatumIzradeOptuznogAktaFormated>
    <izvorni_sadrzaj>21.4.2023.</izvorni_sadrzaj>
    <derivirana_varijabla naziv="DomainObject.Predmet.DatumIzradeOptuznogAktaFormated_1">21.4.2023.</derivirana_varijabla>
  </DomainObject.Predmet.DatumIzradeOptuznogAktaFormated>
  <DomainObject.Predmet.DatumOsnivanja>
    <izvorni_sadrzaj>24. travnja 2023.</izvorni_sadrzaj>
    <derivirana_varijabla naziv="DomainObject.Predmet.DatumOsnivanja_1">24.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travnja 2023.</izvorni_sadrzaj>
    <derivirana_varijabla naziv="DomainObject.Predmet.DatumPrimitkaOptuznogAkta_1">21. travnja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St-185/2023</izvorni_sadrzaj>
    <derivirana_varijabla naziv="DomainObject.Predmet.OznakaBroj_1">St-185/2023</derivirana_varijabla>
  </DomainObject.Predmet.OznakaBroj>
  <DomainObject.Predmet.OznakaBrojOptuznogAkta>
    <izvorni_sadrzaj>04-06-23-1827</izvorni_sadrzaj>
    <derivirana_varijabla naziv="DomainObject.Predmet.OznakaBrojOptuznogAkta_1">04-06-23-1827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TICHE d.o.o.  Šapjane zastupanog po punomoćniku Reshat Feratoski</izvorni_sadrzaj>
    <derivirana_varijabla naziv="DomainObject.Predmet.ProtustrankaFormated_1">  TICHE d.o.o.  Šapjane zastupanog po punomoćniku Reshat Feratoski</derivirana_varijabla>
  </DomainObject.Predmet.ProtustrankaFormated>
  <DomainObject.Predmet.ProtustrankaFormatedOIB>
    <izvorni_sadrzaj>  TICHE d.o.o.  Šapjane, OIB 11447531394 zastupanog po punomoćniku Reshat Feratoski</izvorni_sadrzaj>
    <derivirana_varijabla naziv="DomainObject.Predmet.ProtustrankaFormatedOIB_1">  TICHE d.o.o.  Šapjane, OIB 11447531394 zastupanog po punomoćniku Reshat Feratoski</derivirana_varijabla>
  </DomainObject.Predmet.ProtustrankaFormatedOIB>
  <DomainObject.Predmet.ProtustrankaFormatedWithAdress>
    <izvorni_sadrzaj> TICHE d.o.o.  Šapjane, Pasjak 58, 51214 Šapjane zastupanog po punomoćniku Reshat Feratoski</izvorni_sadrzaj>
    <derivirana_varijabla naziv="DomainObject.Predmet.ProtustrankaFormatedWithAdress_1"> TICHE d.o.o.  Šapjane, Pasjak 58, 51214 Šapjane zastupanog po punomoćniku Reshat Feratoski</derivirana_varijabla>
  </DomainObject.Predmet.ProtustrankaFormatedWithAdress>
  <DomainObject.Predmet.ProtustrankaFormatedWithAdressOIB>
    <izvorni_sadrzaj> TICHE d.o.o.  Šapjane, OIB 11447531394, Pasjak 58, 51214 Šapjane zastupanog po punomoćniku Reshat Feratoski</izvorni_sadrzaj>
    <derivirana_varijabla naziv="DomainObject.Predmet.ProtustrankaFormatedWithAdressOIB_1"> TICHE d.o.o.  Šapjane, OIB 11447531394, Pasjak 58, 51214 Šapjane zastupanog po punomoćniku Reshat Feratoski</derivirana_varijabla>
  </DomainObject.Predmet.ProtustrankaFormatedWithAdressOIB>
  <DomainObject.Predmet.ProtustrankaWithAdress>
    <izvorni_sadrzaj>TICHE d.o.o.  Šapjane Pasjak 58, 51214 Šapjane</izvorni_sadrzaj>
    <derivirana_varijabla naziv="DomainObject.Predmet.ProtustrankaWithAdress_1">TICHE d.o.o.  Šapjane Pasjak 58, 51214 Šapjane</derivirana_varijabla>
  </DomainObject.Predmet.ProtustrankaWithAdress>
  <DomainObject.Predmet.ProtustrankaWithAdressOIB>
    <izvorni_sadrzaj>TICHE d.o.o.  Šapjane, OIB 11447531394, Pasjak 58, 51214 Šapjane</izvorni_sadrzaj>
    <derivirana_varijabla naziv="DomainObject.Predmet.ProtustrankaWithAdressOIB_1">TICHE d.o.o.  Šapjane, OIB 11447531394, Pasjak 58, 51214 Šapjane</derivirana_varijabla>
  </DomainObject.Predmet.ProtustrankaWithAdressOIB>
  <DomainObject.Predmet.ProtustrankaNazivFormated>
    <izvorni_sadrzaj>TICHE d.o.o.  Šapjane</izvorni_sadrzaj>
    <derivirana_varijabla naziv="DomainObject.Predmet.ProtustrankaNazivFormated_1">TICHE d.o.o.  Šapjane</derivirana_varijabla>
  </DomainObject.Predmet.ProtustrankaNazivFormated>
  <DomainObject.Predmet.ProtustrankaNazivFormatedOIB>
    <izvorni_sadrzaj>TICHE d.o.o.  Šapjane, OIB 11447531394</izvorni_sadrzaj>
    <derivirana_varijabla naziv="DomainObject.Predmet.ProtustrankaNazivFormatedOIB_1">TICHE d.o.o.  Šapjane, OIB 11447531394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TICHE d.o.o.  Šapjane zastupanog po punomoćniku Reshat Feratoski</item>
    </izvorni_sadrzaj>
    <derivirana_varijabla naziv="DomainObject.Predmet.ProtuStrankaListFormated_1">
      <item>TICHE d.o.o.  Šapjane zastupanog po punomoćniku Reshat Feratoski</item>
    </derivirana_varijabla>
  </DomainObject.Predmet.ProtuStrankaListFormated>
  <DomainObject.Predmet.ProtuStrankaListFormatedOIB>
    <izvorni_sadrzaj>
      <item>TICHE d.o.o.  Šapjane, OIB 11447531394 zastupanog po punomoćniku Reshat Feratoski</item>
    </izvorni_sadrzaj>
    <derivirana_varijabla naziv="DomainObject.Predmet.ProtuStrankaListFormatedOIB_1">
      <item>TICHE d.o.o.  Šapjane, OIB 11447531394 zastupanog po punomoćniku Reshat Feratoski</item>
    </derivirana_varijabla>
  </DomainObject.Predmet.ProtuStrankaListFormatedOIB>
  <DomainObject.Predmet.ProtuStrankaListFormatedWithAdress>
    <izvorni_sadrzaj>
      <item>TICHE d.o.o.  Šapjane, Pasjak 58, 51214 Šapjane zastupanog po punomoćniku Reshat Feratoski</item>
    </izvorni_sadrzaj>
    <derivirana_varijabla naziv="DomainObject.Predmet.ProtuStrankaListFormatedWithAdress_1">
      <item>TICHE d.o.o.  Šapjane, Pasjak 58, 51214 Šapjane zastupanog po punomoćniku Reshat Feratoski</item>
    </derivirana_varijabla>
  </DomainObject.Predmet.ProtuStrankaListFormatedWithAdress>
  <DomainObject.Predmet.ProtuStrankaListFormatedWithAdressOIB>
    <izvorni_sadrzaj>
      <item>TICHE d.o.o.  Šapjane, OIB 11447531394, Pasjak 58, 51214 Šapjane zastupanog po punomoćniku Reshat Feratoski</item>
    </izvorni_sadrzaj>
    <derivirana_varijabla naziv="DomainObject.Predmet.ProtuStrankaListFormatedWithAdressOIB_1">
      <item>TICHE d.o.o.  Šapjane, OIB 11447531394, Pasjak 58, 51214 Šapjane zastupanog po punomoćniku Reshat Feratoski</item>
    </derivirana_varijabla>
  </DomainObject.Predmet.ProtuStrankaListFormatedWithAdressOIB>
  <DomainObject.Predmet.ProtuStrankaListNazivFormated>
    <izvorni_sadrzaj>
      <item>TICHE d.o.o.  Šapjane</item>
    </izvorni_sadrzaj>
    <derivirana_varijabla naziv="DomainObject.Predmet.ProtuStrankaListNazivFormated_1">
      <item>TICHE d.o.o.  Šapjane</item>
    </derivirana_varijabla>
  </DomainObject.Predmet.ProtuStrankaListNazivFormated>
  <DomainObject.Predmet.ProtuStrankaListNazivFormatedOIB>
    <izvorni_sadrzaj>
      <item>TICHE d.o.o.  Šapjane, OIB 11447531394</item>
    </izvorni_sadrzaj>
    <derivirana_varijabla naziv="DomainObject.Predmet.ProtuStrankaListNazivFormatedOIB_1">
      <item>TICHE d.o.o.  Šapjane, OIB 11447531394</item>
    </derivirana_varijabla>
  </DomainObject.Predmet.ProtuStrankaListNazivFormatedOIB>
  <DomainObject.Predmet.OstaliListFormated>
    <izvorni_sadrzaj>
      <item>Reshat Feratoski punomoćnik sudionika u postupku TICHE d.o.o.  Šapjane</item>
      <item>Zvjezdana Zdjelar Lalović</item>
    </izvorni_sadrzaj>
    <derivirana_varijabla naziv="DomainObject.Predmet.OstaliListFormated_1">
      <item>Reshat Feratoski punomoćnik sudionika u postupku TICHE d.o.o.  Šapjane</item>
      <item>Zvjezdana Zdjelar Lalović</item>
    </derivirana_varijabla>
  </DomainObject.Predmet.OstaliListFormated>
  <DomainObject.Predmet.OstaliListFormatedOIB>
    <izvorni_sadrzaj>
      <item>Reshat Feratoski, OIB 54674798463 punomoćnik sudionika u postupku TICHE d.o.o.  Šapjane</item>
      <item>Zvjezdana Zdjelar Lalović, OIB 18987377287</item>
    </izvorni_sadrzaj>
    <derivirana_varijabla naziv="DomainObject.Predmet.OstaliListFormatedOIB_1">
      <item>Reshat Feratoski, OIB 54674798463 punomoćnik sudionika u postupku TICHE d.o.o.  Šapjane</item>
      <item>Zvjezdana Zdjelar Lalović, OIB 18987377287</item>
    </derivirana_varijabla>
  </DomainObject.Predmet.OstaliListFormatedOIB>
  <DomainObject.Predmet.OstaliListFormatedWithAdress>
    <izvorni_sadrzaj>
      <item>Reshat Feratoski, 1. Istarske Čete 11, 51410 Opatija punomoćnik sudionika u postupku TICHE d.o.o.  Šapjane</item>
      <item>Zvjezdana Zdjelar Lalović, Flanatička 16, 52100 Pula</item>
    </izvorni_sadrzaj>
    <derivirana_varijabla naziv="DomainObject.Predmet.OstaliListFormatedWithAdress_1">
      <item>Reshat Feratoski, 1. Istarske Čete 11, 51410 Opatija punomoćnik sudionika u postupku TICHE d.o.o.  Šapjane</item>
      <item>Zvjezdana Zdjelar Lalović, Flanatička 16, 52100 Pula</item>
    </derivirana_varijabla>
  </DomainObject.Predmet.OstaliListFormatedWithAdress>
  <DomainObject.Predmet.OstaliListFormatedWithAdressOIB>
    <izvorni_sadrzaj>
      <item>Reshat Feratoski, OIB 54674798463, 1. Istarske Čete 11, 51410 Opatija punomoćnik sudionika u postupku TICHE d.o.o.  Šapjane</item>
      <item>Zvjezdana Zdjelar Lalović, OIB 18987377287, Flanatička 16, 52100 Pula</item>
    </izvorni_sadrzaj>
    <derivirana_varijabla naziv="DomainObject.Predmet.OstaliListFormatedWithAdressOIB_1">
      <item>Reshat Feratoski, OIB 54674798463, 1. Istarske Čete 11, 51410 Opatija punomoćnik sudionika u postupku TICHE d.o.o.  Šapjane</item>
      <item>Zvjezdana Zdjelar Lalović, OIB 18987377287, Flanatička 16, 52100 Pula</item>
    </derivirana_varijabla>
  </DomainObject.Predmet.OstaliListFormatedWithAdressOIB>
  <DomainObject.Predmet.OstaliListNazivFormated>
    <izvorni_sadrzaj>
      <item>Reshat Feratoski</item>
      <item>Zvjezdana Zdjelar Lalović</item>
    </izvorni_sadrzaj>
    <derivirana_varijabla naziv="DomainObject.Predmet.OstaliListNazivFormated_1">
      <item>Reshat Feratoski</item>
      <item>Zvjezdana Zdjelar Lalović</item>
    </derivirana_varijabla>
  </DomainObject.Predmet.OstaliListNazivFormated>
  <DomainObject.Predmet.OstaliListNazivFormatedOIB>
    <izvorni_sadrzaj>
      <item>Reshat Feratoski, OIB 54674798463</item>
      <item>Zvjezdana Zdjelar Lalović, OIB 18987377287</item>
    </izvorni_sadrzaj>
    <derivirana_varijabla naziv="DomainObject.Predmet.OstaliListNazivFormatedOIB_1">
      <item>Reshat Feratoski, OIB 54674798463</item>
      <item>Zvjezdana Zdjelar Lalović, OIB 18987377287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lipnja 2024.</izvorni_sadrzaj>
    <derivirana_varijabla naziv="DomainObject.Datum_1">11. lipnja 2024.</derivirana_varijabla>
  </DomainObject.Datum>
  <DomainObject.PoslovniBrojDokumenta>
    <izvorni_sadrzaj>St-185/2023-69</izvorni_sadrzaj>
    <derivirana_varijabla naziv="DomainObject.PoslovniBrojDokumenta_1">St-185/2023-69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TICHE d.o.o.  Šapjane</izvorni_sadrzaj>
    <derivirana_varijabla naziv="DomainObject.Predmet.ProtustrankaIDrugi_1">TICHE d.o.o.  Šapjane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TICHE d.o.o.  Šapjane, OIB 11447531394, Pasjak 58, 51214 Šapjane</izvorni_sadrzaj>
    <derivirana_varijabla naziv="DomainObject.Predmet.ProtustrankaIDrugiAdressOIB_1">TICHE d.o.o.  Šapjane, OIB 11447531394, Pasjak 58, 51214 Šapjane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TICHE d.o.o.  Šapjane</item>
      <item>FINA  Rijeka</item>
      <item>Reshat Feratoski</item>
      <item>Zvjezdana Zdjelar Lalović</item>
    </izvorni_sadrzaj>
    <derivirana_varijabla naziv="DomainObject.Predmet.SudioniciListNaziv_1">
      <item>TICHE d.o.o.  Šapjane</item>
      <item>FINA  Rijeka</item>
      <item>Reshat Feratoski</item>
      <item>Zvjezdana Zdjelar Lalović</item>
    </derivirana_varijabla>
  </DomainObject.Predmet.SudioniciListNaziv>
  <DomainObject.Predmet.SudioniciListAdressOIB>
    <izvorni_sadrzaj>
      <item>TICHE d.o.o.  Šapjane, OIB 11447531394, Pasjak 58,51214 Šapjane</item>
      <item>FINA  Rijeka, OIB 85821130368, Frana Kurelca 8,51000 Rijeka</item>
      <item>Reshat Feratoski, OIB 54674798463, 1. Istarske Čete 11,51410 Opatija</item>
      <item>Zvjezdana Zdjelar Lalović, OIB 18987377287, Flanatička 16,52100 Pula</item>
    </izvorni_sadrzaj>
    <derivirana_varijabla naziv="DomainObject.Predmet.SudioniciListAdressOIB_1">
      <item>TICHE d.o.o.  Šapjane, OIB 11447531394, Pasjak 58,51214 Šapjane</item>
      <item>FINA  Rijeka, OIB 85821130368, Frana Kurelca 8,51000 Rijeka</item>
      <item>Reshat Feratoski, OIB 54674798463, 1. Istarske Čete 11,51410 Opatija</item>
      <item>Zvjezdana Zdjelar Lalović, OIB 18987377287, Flanatička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11447531394</item>
      <item>, OIB 85821130368</item>
      <item>, OIB 54674798463</item>
      <item>, OIB 18987377287</item>
    </izvorni_sadrzaj>
    <derivirana_varijabla naziv="DomainObject.Predmet.SudioniciListNazivOIB_1">
      <item>, OIB 11447531394</item>
      <item>, OIB 85821130368</item>
      <item>, OIB 54674798463</item>
      <item>, OIB 18987377287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travnja 2023.</izvorni_sadrzaj>
    <derivirana_varijabla naziv="DomainObject.Predmet.DatumPocetkaProcesa_1">24. travnja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3651</properties:Words>
  <properties:Characters>21217</properties:Characters>
  <properties:Lines>530</properties:Lines>
  <properties:Paragraphs>178</properties:Paragraphs>
  <properties:TotalTime>165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2024-06-10T07:30:00Z</dcterms:created>
  <dc:creator>dcmelik</dc:creator>
  <cp:lastModifiedBy>Dajana Jurković</cp:lastModifiedBy>
  <cp:lastPrinted>2021-10-26T08:26:00Z</cp:lastPrinted>
  <dcterms:modified xmlns:xsi="http://www.w3.org/2001/XMLSchema-instance" xsi:type="dcterms:W3CDTF">2024-06-11T08:36:00Z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St-185/2023-69 / Zapisnik - Ročište za raspravljanje o stečajnom planu (185,2023 raspravljanje o stečajnom planu i glasovanje.docx)</vt:lpwstr>
  </prop:property>
  <prop:property fmtid="{D5CDD505-2E9C-101B-9397-08002B2CF9AE}" pid="4" name="CC_coloring">
    <vt:bool>false</vt:bool>
  </prop:property>
  <prop:property fmtid="{D5CDD505-2E9C-101B-9397-08002B2CF9AE}" pid="5" name="BrojStranica">
    <vt:i4>11</vt:i4>
  </prop:property>
</prop:Properties>
</file>